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1846" w14:textId="0B7643BE" w:rsidR="00F01E92" w:rsidRPr="00D2529F" w:rsidRDefault="00F03136">
      <w:pPr>
        <w:rPr>
          <w:rFonts w:cstheme="minorHAnsi"/>
          <w:sz w:val="24"/>
          <w:szCs w:val="24"/>
        </w:rPr>
      </w:pPr>
      <w:r w:rsidRPr="00D2529F">
        <w:rPr>
          <w:rFonts w:cstheme="minorHAnsi"/>
          <w:sz w:val="24"/>
          <w:szCs w:val="24"/>
        </w:rPr>
        <w:t xml:space="preserve">The TVPBC Board Meeting was called to order at </w:t>
      </w:r>
      <w:r w:rsidR="00E02DCC" w:rsidRPr="00D2529F">
        <w:rPr>
          <w:rFonts w:cstheme="minorHAnsi"/>
          <w:sz w:val="24"/>
          <w:szCs w:val="24"/>
        </w:rPr>
        <w:t>1:17</w:t>
      </w:r>
      <w:r w:rsidRPr="00D2529F">
        <w:rPr>
          <w:rFonts w:cstheme="minorHAnsi"/>
          <w:sz w:val="24"/>
          <w:szCs w:val="24"/>
        </w:rPr>
        <w:t xml:space="preserve"> p.m.</w:t>
      </w:r>
      <w:r w:rsidR="00170610" w:rsidRPr="00D2529F">
        <w:rPr>
          <w:rFonts w:cstheme="minorHAnsi"/>
          <w:sz w:val="24"/>
          <w:szCs w:val="24"/>
        </w:rPr>
        <w:t xml:space="preserve">, </w:t>
      </w:r>
      <w:r w:rsidR="00E02DCC" w:rsidRPr="00D2529F">
        <w:rPr>
          <w:rFonts w:cstheme="minorHAnsi"/>
          <w:sz w:val="24"/>
          <w:szCs w:val="24"/>
        </w:rPr>
        <w:t>June 13, 2023,</w:t>
      </w:r>
      <w:r w:rsidR="003C2066" w:rsidRPr="00D2529F">
        <w:rPr>
          <w:rFonts w:cstheme="minorHAnsi"/>
          <w:sz w:val="24"/>
          <w:szCs w:val="24"/>
        </w:rPr>
        <w:t xml:space="preserve"> </w:t>
      </w:r>
      <w:r w:rsidR="008A6C6A" w:rsidRPr="00D2529F">
        <w:rPr>
          <w:rFonts w:cstheme="minorHAnsi"/>
          <w:sz w:val="24"/>
          <w:szCs w:val="24"/>
        </w:rPr>
        <w:t>by</w:t>
      </w:r>
      <w:r w:rsidR="006C5F35" w:rsidRPr="00D2529F">
        <w:rPr>
          <w:rFonts w:cstheme="minorHAnsi"/>
          <w:sz w:val="24"/>
          <w:szCs w:val="24"/>
        </w:rPr>
        <w:t xml:space="preserve"> </w:t>
      </w:r>
      <w:r w:rsidR="006A6553" w:rsidRPr="00D2529F">
        <w:rPr>
          <w:rFonts w:cstheme="minorHAnsi"/>
          <w:sz w:val="24"/>
          <w:szCs w:val="24"/>
        </w:rPr>
        <w:t>Gordon Young</w:t>
      </w:r>
      <w:r w:rsidR="003D37EE" w:rsidRPr="00D2529F">
        <w:rPr>
          <w:rFonts w:cstheme="minorHAnsi"/>
          <w:sz w:val="24"/>
          <w:szCs w:val="24"/>
        </w:rPr>
        <w:t>,</w:t>
      </w:r>
      <w:r w:rsidR="006C5F35" w:rsidRPr="00D2529F">
        <w:rPr>
          <w:rFonts w:cstheme="minorHAnsi"/>
          <w:sz w:val="24"/>
          <w:szCs w:val="24"/>
        </w:rPr>
        <w:t xml:space="preserve"> President.</w:t>
      </w:r>
      <w:r w:rsidR="004C2C59" w:rsidRPr="00D2529F">
        <w:rPr>
          <w:rFonts w:cstheme="minorHAnsi"/>
          <w:sz w:val="24"/>
          <w:szCs w:val="24"/>
        </w:rPr>
        <w:t xml:space="preserve"> </w:t>
      </w:r>
      <w:r w:rsidR="00AD369A" w:rsidRPr="00D2529F">
        <w:rPr>
          <w:rFonts w:cstheme="minorHAnsi"/>
          <w:sz w:val="24"/>
          <w:szCs w:val="24"/>
        </w:rPr>
        <w:t>In attendance w</w:t>
      </w:r>
      <w:r w:rsidR="005F144B" w:rsidRPr="00D2529F">
        <w:rPr>
          <w:rFonts w:cstheme="minorHAnsi"/>
          <w:sz w:val="24"/>
          <w:szCs w:val="24"/>
        </w:rPr>
        <w:t>ere</w:t>
      </w:r>
      <w:r w:rsidR="00AD369A" w:rsidRPr="00D2529F">
        <w:rPr>
          <w:rFonts w:cstheme="minorHAnsi"/>
          <w:sz w:val="24"/>
          <w:szCs w:val="24"/>
        </w:rPr>
        <w:t xml:space="preserve"> </w:t>
      </w:r>
      <w:r w:rsidR="005F7008" w:rsidRPr="00D2529F">
        <w:rPr>
          <w:rFonts w:cstheme="minorHAnsi"/>
          <w:sz w:val="24"/>
          <w:szCs w:val="24"/>
        </w:rPr>
        <w:t>Gordon Young</w:t>
      </w:r>
      <w:r w:rsidR="00AD369A" w:rsidRPr="00D2529F">
        <w:rPr>
          <w:rFonts w:cstheme="minorHAnsi"/>
          <w:sz w:val="24"/>
          <w:szCs w:val="24"/>
        </w:rPr>
        <w:t>,</w:t>
      </w:r>
      <w:r w:rsidR="00F40DF0" w:rsidRPr="00D2529F">
        <w:rPr>
          <w:rFonts w:cstheme="minorHAnsi"/>
          <w:sz w:val="24"/>
          <w:szCs w:val="24"/>
        </w:rPr>
        <w:t xml:space="preserve"> Bruce LaCour, </w:t>
      </w:r>
      <w:r w:rsidR="003C2066" w:rsidRPr="00D2529F">
        <w:rPr>
          <w:rFonts w:cstheme="minorHAnsi"/>
          <w:sz w:val="24"/>
          <w:szCs w:val="24"/>
        </w:rPr>
        <w:t>Kelly Bryan</w:t>
      </w:r>
      <w:r w:rsidR="00AD369A" w:rsidRPr="00D2529F">
        <w:rPr>
          <w:rFonts w:cstheme="minorHAnsi"/>
          <w:sz w:val="24"/>
          <w:szCs w:val="24"/>
        </w:rPr>
        <w:t>, Karen B</w:t>
      </w:r>
      <w:r w:rsidR="00DB6E43" w:rsidRPr="00D2529F">
        <w:rPr>
          <w:rFonts w:cstheme="minorHAnsi"/>
          <w:sz w:val="24"/>
          <w:szCs w:val="24"/>
        </w:rPr>
        <w:t>irc</w:t>
      </w:r>
      <w:r w:rsidR="00AD369A" w:rsidRPr="00D2529F">
        <w:rPr>
          <w:rFonts w:cstheme="minorHAnsi"/>
          <w:sz w:val="24"/>
          <w:szCs w:val="24"/>
        </w:rPr>
        <w:t>h,</w:t>
      </w:r>
      <w:r w:rsidR="00DB6E43" w:rsidRPr="00D2529F">
        <w:rPr>
          <w:rFonts w:cstheme="minorHAnsi"/>
          <w:sz w:val="24"/>
          <w:szCs w:val="24"/>
        </w:rPr>
        <w:t xml:space="preserve"> </w:t>
      </w:r>
      <w:r w:rsidR="006A6553" w:rsidRPr="00D2529F">
        <w:rPr>
          <w:rFonts w:cstheme="minorHAnsi"/>
          <w:sz w:val="24"/>
          <w:szCs w:val="24"/>
        </w:rPr>
        <w:t xml:space="preserve">Bill </w:t>
      </w:r>
      <w:proofErr w:type="spellStart"/>
      <w:r w:rsidR="006A6553" w:rsidRPr="00D2529F">
        <w:rPr>
          <w:rFonts w:cstheme="minorHAnsi"/>
          <w:sz w:val="24"/>
          <w:szCs w:val="24"/>
        </w:rPr>
        <w:t>Cumbow</w:t>
      </w:r>
      <w:proofErr w:type="spellEnd"/>
      <w:r w:rsidR="008A6C6A" w:rsidRPr="00D2529F">
        <w:rPr>
          <w:rFonts w:cstheme="minorHAnsi"/>
          <w:sz w:val="24"/>
          <w:szCs w:val="24"/>
        </w:rPr>
        <w:t xml:space="preserve">, </w:t>
      </w:r>
      <w:r w:rsidR="003C2066" w:rsidRPr="00D2529F">
        <w:rPr>
          <w:rFonts w:cstheme="minorHAnsi"/>
          <w:sz w:val="24"/>
          <w:szCs w:val="24"/>
        </w:rPr>
        <w:t>Kathy Parr,</w:t>
      </w:r>
      <w:r w:rsidR="008A6C6A" w:rsidRPr="00D2529F">
        <w:rPr>
          <w:rFonts w:cstheme="minorHAnsi"/>
          <w:sz w:val="24"/>
          <w:szCs w:val="24"/>
        </w:rPr>
        <w:t xml:space="preserve"> </w:t>
      </w:r>
      <w:r w:rsidR="00B51A0A" w:rsidRPr="00D2529F">
        <w:rPr>
          <w:rFonts w:cstheme="minorHAnsi"/>
          <w:sz w:val="24"/>
          <w:szCs w:val="24"/>
        </w:rPr>
        <w:t>Steve McCormick and</w:t>
      </w:r>
      <w:r w:rsidR="00AD369A" w:rsidRPr="00D2529F">
        <w:rPr>
          <w:rFonts w:cstheme="minorHAnsi"/>
          <w:sz w:val="24"/>
          <w:szCs w:val="24"/>
        </w:rPr>
        <w:t xml:space="preserve"> Dee Foster</w:t>
      </w:r>
      <w:r w:rsidR="008A6C6A" w:rsidRPr="00D2529F">
        <w:rPr>
          <w:rFonts w:cstheme="minorHAnsi"/>
          <w:sz w:val="24"/>
          <w:szCs w:val="24"/>
        </w:rPr>
        <w:t>.</w:t>
      </w:r>
    </w:p>
    <w:p w14:paraId="62F72408" w14:textId="39F2E0E1" w:rsidR="002F0608" w:rsidRPr="00D2529F" w:rsidRDefault="002F0608">
      <w:pPr>
        <w:rPr>
          <w:rFonts w:cstheme="minorHAnsi"/>
          <w:sz w:val="24"/>
          <w:szCs w:val="24"/>
        </w:rPr>
      </w:pPr>
      <w:r w:rsidRPr="00D2529F">
        <w:rPr>
          <w:rFonts w:cstheme="minorHAnsi"/>
          <w:sz w:val="24"/>
          <w:szCs w:val="24"/>
        </w:rPr>
        <w:t xml:space="preserve">Additional attendees: </w:t>
      </w:r>
      <w:r w:rsidR="00E02DCC" w:rsidRPr="00D2529F">
        <w:rPr>
          <w:rFonts w:cstheme="minorHAnsi"/>
          <w:sz w:val="24"/>
          <w:szCs w:val="24"/>
        </w:rPr>
        <w:t>none</w:t>
      </w:r>
    </w:p>
    <w:p w14:paraId="1DCCFB71" w14:textId="0EC828E1" w:rsidR="000F6B04" w:rsidRPr="00D2529F" w:rsidRDefault="000F6B04" w:rsidP="000F6B04">
      <w:pPr>
        <w:rPr>
          <w:rFonts w:cstheme="minorHAnsi"/>
          <w:sz w:val="24"/>
          <w:szCs w:val="24"/>
        </w:rPr>
      </w:pPr>
      <w:r w:rsidRPr="00D2529F">
        <w:rPr>
          <w:rFonts w:cstheme="minorHAnsi"/>
          <w:sz w:val="24"/>
          <w:szCs w:val="24"/>
        </w:rPr>
        <w:t xml:space="preserve">Minutes for </w:t>
      </w:r>
      <w:r w:rsidR="00E02DCC" w:rsidRPr="00D2529F">
        <w:rPr>
          <w:rFonts w:cstheme="minorHAnsi"/>
          <w:sz w:val="24"/>
          <w:szCs w:val="24"/>
        </w:rPr>
        <w:t>May</w:t>
      </w:r>
      <w:r w:rsidR="00432CBB" w:rsidRPr="00D2529F">
        <w:rPr>
          <w:rFonts w:cstheme="minorHAnsi"/>
          <w:sz w:val="24"/>
          <w:szCs w:val="24"/>
        </w:rPr>
        <w:t xml:space="preserve"> </w:t>
      </w:r>
      <w:r w:rsidRPr="00D2529F">
        <w:rPr>
          <w:rFonts w:cstheme="minorHAnsi"/>
          <w:sz w:val="24"/>
          <w:szCs w:val="24"/>
        </w:rPr>
        <w:t>202</w:t>
      </w:r>
      <w:r w:rsidR="003C2066" w:rsidRPr="00D2529F">
        <w:rPr>
          <w:rFonts w:cstheme="minorHAnsi"/>
          <w:sz w:val="24"/>
          <w:szCs w:val="24"/>
        </w:rPr>
        <w:t>3</w:t>
      </w:r>
      <w:r w:rsidRPr="00D2529F">
        <w:rPr>
          <w:rFonts w:cstheme="minorHAnsi"/>
          <w:sz w:val="24"/>
          <w:szCs w:val="24"/>
        </w:rPr>
        <w:t xml:space="preserve"> Board meeting were approved.</w:t>
      </w:r>
    </w:p>
    <w:p w14:paraId="2AA153B8" w14:textId="220C0F71" w:rsidR="00FE0933" w:rsidRPr="00D2529F" w:rsidRDefault="006C5F35">
      <w:pPr>
        <w:rPr>
          <w:rFonts w:cstheme="minorHAnsi"/>
          <w:sz w:val="24"/>
          <w:szCs w:val="24"/>
        </w:rPr>
      </w:pPr>
      <w:r w:rsidRPr="00D2529F">
        <w:rPr>
          <w:rFonts w:cstheme="minorHAnsi"/>
          <w:sz w:val="24"/>
          <w:szCs w:val="24"/>
        </w:rPr>
        <w:t>Director reports follow:</w:t>
      </w:r>
    </w:p>
    <w:p w14:paraId="1903ED2D" w14:textId="77777777" w:rsidR="00207907" w:rsidRPr="00D2529F" w:rsidRDefault="00207907" w:rsidP="00207907">
      <w:pPr>
        <w:jc w:val="both"/>
        <w:rPr>
          <w:rFonts w:cstheme="minorHAnsi"/>
          <w:b/>
          <w:bCs/>
          <w:i/>
          <w:iCs/>
          <w:sz w:val="24"/>
          <w:szCs w:val="24"/>
        </w:rPr>
      </w:pPr>
      <w:r w:rsidRPr="00D2529F">
        <w:rPr>
          <w:rFonts w:cstheme="minorHAnsi"/>
          <w:b/>
          <w:bCs/>
          <w:i/>
          <w:iCs/>
          <w:sz w:val="24"/>
          <w:szCs w:val="24"/>
        </w:rPr>
        <w:t>PRESIDENT – Gordon Young</w:t>
      </w:r>
    </w:p>
    <w:p w14:paraId="7596CE81" w14:textId="3DD20F51" w:rsidR="00E940B1" w:rsidRPr="00D2529F" w:rsidRDefault="00E940B1" w:rsidP="001B15F0">
      <w:pPr>
        <w:jc w:val="both"/>
        <w:rPr>
          <w:rFonts w:cstheme="minorHAnsi"/>
          <w:sz w:val="24"/>
          <w:szCs w:val="24"/>
        </w:rPr>
      </w:pPr>
      <w:r w:rsidRPr="00D2529F">
        <w:rPr>
          <w:rFonts w:cstheme="minorHAnsi"/>
          <w:sz w:val="24"/>
          <w:szCs w:val="24"/>
        </w:rPr>
        <w:t xml:space="preserve">The president opened a discussion of future Board make up. </w:t>
      </w:r>
      <w:r w:rsidR="005F144B" w:rsidRPr="00D2529F">
        <w:rPr>
          <w:rFonts w:cstheme="minorHAnsi"/>
          <w:sz w:val="24"/>
          <w:szCs w:val="24"/>
        </w:rPr>
        <w:t>Kelly Bryan</w:t>
      </w:r>
      <w:r w:rsidRPr="00D2529F">
        <w:rPr>
          <w:rFonts w:cstheme="minorHAnsi"/>
          <w:sz w:val="24"/>
          <w:szCs w:val="24"/>
        </w:rPr>
        <w:t xml:space="preserve"> suggested a position for a director of communication and marketing. Gordon questioned adding another seat to the Board. A director of competition and hiring a pickleball professional was also discussed.</w:t>
      </w:r>
    </w:p>
    <w:p w14:paraId="79960B39" w14:textId="733B91D6" w:rsidR="003C2066" w:rsidRPr="00D2529F" w:rsidRDefault="00E02DCC" w:rsidP="001B15F0">
      <w:pPr>
        <w:jc w:val="both"/>
        <w:rPr>
          <w:rFonts w:cstheme="minorHAnsi"/>
          <w:sz w:val="24"/>
          <w:szCs w:val="24"/>
        </w:rPr>
      </w:pPr>
      <w:r w:rsidRPr="00D2529F">
        <w:rPr>
          <w:rFonts w:cstheme="minorHAnsi"/>
          <w:sz w:val="24"/>
          <w:szCs w:val="24"/>
        </w:rPr>
        <w:t xml:space="preserve">The focus of the </w:t>
      </w:r>
      <w:r w:rsidR="00E940B1" w:rsidRPr="00D2529F">
        <w:rPr>
          <w:rFonts w:cstheme="minorHAnsi"/>
          <w:sz w:val="24"/>
          <w:szCs w:val="24"/>
        </w:rPr>
        <w:t xml:space="preserve">remaining </w:t>
      </w:r>
      <w:r w:rsidRPr="00D2529F">
        <w:rPr>
          <w:rFonts w:cstheme="minorHAnsi"/>
          <w:sz w:val="24"/>
          <w:szCs w:val="24"/>
        </w:rPr>
        <w:t>meeting was to revise the policies and procedures document. The document was displayed and amended by the Board.</w:t>
      </w:r>
      <w:r w:rsidR="00E940B1" w:rsidRPr="00D2529F">
        <w:rPr>
          <w:rFonts w:cstheme="minorHAnsi"/>
          <w:sz w:val="24"/>
          <w:szCs w:val="24"/>
        </w:rPr>
        <w:t xml:space="preserve"> </w:t>
      </w:r>
    </w:p>
    <w:p w14:paraId="53677105" w14:textId="6CEDCB1D" w:rsidR="001B15F0" w:rsidRPr="00D2529F" w:rsidRDefault="001B15F0" w:rsidP="001B15F0">
      <w:pPr>
        <w:jc w:val="both"/>
        <w:rPr>
          <w:rFonts w:cstheme="minorHAnsi"/>
          <w:b/>
          <w:bCs/>
          <w:i/>
          <w:iCs/>
          <w:sz w:val="24"/>
          <w:szCs w:val="24"/>
        </w:rPr>
      </w:pPr>
      <w:r w:rsidRPr="00D2529F">
        <w:rPr>
          <w:rFonts w:cstheme="minorHAnsi"/>
          <w:b/>
          <w:bCs/>
          <w:i/>
          <w:iCs/>
          <w:sz w:val="24"/>
          <w:szCs w:val="24"/>
        </w:rPr>
        <w:t xml:space="preserve">VICE PRESIDENT – Bruce La </w:t>
      </w:r>
      <w:proofErr w:type="spellStart"/>
      <w:r w:rsidRPr="00D2529F">
        <w:rPr>
          <w:rFonts w:cstheme="minorHAnsi"/>
          <w:b/>
          <w:bCs/>
          <w:i/>
          <w:iCs/>
          <w:sz w:val="24"/>
          <w:szCs w:val="24"/>
        </w:rPr>
        <w:t>Cour</w:t>
      </w:r>
      <w:proofErr w:type="spellEnd"/>
    </w:p>
    <w:p w14:paraId="4D7B2D86" w14:textId="7DA2C267" w:rsidR="001B15F0" w:rsidRPr="00D2529F" w:rsidRDefault="00E02DCC" w:rsidP="00E02DCC">
      <w:pPr>
        <w:spacing w:after="0" w:line="240" w:lineRule="auto"/>
        <w:rPr>
          <w:rFonts w:cstheme="minorHAnsi"/>
          <w:sz w:val="24"/>
          <w:szCs w:val="24"/>
        </w:rPr>
      </w:pPr>
      <w:r w:rsidRPr="00D2529F">
        <w:rPr>
          <w:rFonts w:cstheme="minorHAnsi"/>
          <w:sz w:val="24"/>
          <w:szCs w:val="24"/>
        </w:rPr>
        <w:t>“Etiquette” page on the web site will be revised for clarity.</w:t>
      </w:r>
    </w:p>
    <w:p w14:paraId="42DBA2FE" w14:textId="62DEE18C" w:rsidR="00090FD5" w:rsidRPr="00D2529F" w:rsidRDefault="005F144B" w:rsidP="00090FD5">
      <w:pPr>
        <w:spacing w:after="0" w:line="240" w:lineRule="auto"/>
        <w:rPr>
          <w:sz w:val="24"/>
          <w:szCs w:val="24"/>
        </w:rPr>
      </w:pPr>
      <w:r w:rsidRPr="00D2529F">
        <w:rPr>
          <w:sz w:val="24"/>
          <w:szCs w:val="24"/>
        </w:rPr>
        <w:t>Bruce a</w:t>
      </w:r>
      <w:r w:rsidR="00090FD5" w:rsidRPr="00D2529F">
        <w:rPr>
          <w:sz w:val="24"/>
          <w:szCs w:val="24"/>
        </w:rPr>
        <w:t>nalyzed inputs from the Spring tournament survey</w:t>
      </w:r>
      <w:r w:rsidRPr="00D2529F">
        <w:rPr>
          <w:sz w:val="24"/>
          <w:szCs w:val="24"/>
        </w:rPr>
        <w:t>:</w:t>
      </w:r>
    </w:p>
    <w:p w14:paraId="7F08CD66" w14:textId="09FF3AF1" w:rsidR="00090FD5" w:rsidRPr="00D2529F" w:rsidRDefault="005F144B" w:rsidP="00090FD5">
      <w:pPr>
        <w:pStyle w:val="ListParagraph"/>
        <w:numPr>
          <w:ilvl w:val="1"/>
          <w:numId w:val="24"/>
        </w:numPr>
        <w:spacing w:after="0" w:line="240" w:lineRule="auto"/>
        <w:rPr>
          <w:sz w:val="24"/>
          <w:szCs w:val="24"/>
        </w:rPr>
      </w:pPr>
      <w:r w:rsidRPr="00D2529F">
        <w:rPr>
          <w:sz w:val="24"/>
          <w:szCs w:val="24"/>
        </w:rPr>
        <w:t>s</w:t>
      </w:r>
      <w:r w:rsidR="00090FD5" w:rsidRPr="00D2529F">
        <w:rPr>
          <w:sz w:val="24"/>
          <w:szCs w:val="24"/>
        </w:rPr>
        <w:t>ent results out to all board members</w:t>
      </w:r>
    </w:p>
    <w:p w14:paraId="0FBCCE2D" w14:textId="487F0FC8" w:rsidR="00090FD5" w:rsidRPr="00D2529F" w:rsidRDefault="005F144B" w:rsidP="00090FD5">
      <w:pPr>
        <w:pStyle w:val="ListParagraph"/>
        <w:numPr>
          <w:ilvl w:val="1"/>
          <w:numId w:val="24"/>
        </w:numPr>
        <w:spacing w:after="0" w:line="240" w:lineRule="auto"/>
        <w:rPr>
          <w:sz w:val="24"/>
          <w:szCs w:val="24"/>
        </w:rPr>
      </w:pPr>
      <w:r w:rsidRPr="00D2529F">
        <w:rPr>
          <w:sz w:val="24"/>
          <w:szCs w:val="24"/>
        </w:rPr>
        <w:t>w</w:t>
      </w:r>
      <w:r w:rsidR="00090FD5" w:rsidRPr="00D2529F">
        <w:rPr>
          <w:sz w:val="24"/>
          <w:szCs w:val="24"/>
        </w:rPr>
        <w:t>ill take those inputs and Recommendations List to make improvements</w:t>
      </w:r>
    </w:p>
    <w:p w14:paraId="4373510D" w14:textId="4FCF8A3A" w:rsidR="00090FD5" w:rsidRPr="00D2529F" w:rsidRDefault="00090FD5" w:rsidP="00090FD5">
      <w:pPr>
        <w:spacing w:after="0" w:line="240" w:lineRule="auto"/>
        <w:rPr>
          <w:sz w:val="24"/>
          <w:szCs w:val="24"/>
        </w:rPr>
      </w:pPr>
      <w:r w:rsidRPr="00D2529F">
        <w:rPr>
          <w:sz w:val="24"/>
          <w:szCs w:val="24"/>
        </w:rPr>
        <w:t xml:space="preserve">Planning </w:t>
      </w:r>
      <w:r w:rsidR="005F144B" w:rsidRPr="00D2529F">
        <w:rPr>
          <w:sz w:val="24"/>
          <w:szCs w:val="24"/>
        </w:rPr>
        <w:t xml:space="preserve">is underway </w:t>
      </w:r>
      <w:r w:rsidRPr="00D2529F">
        <w:rPr>
          <w:sz w:val="24"/>
          <w:szCs w:val="24"/>
        </w:rPr>
        <w:t>for the Fall Club Challenge</w:t>
      </w:r>
      <w:r w:rsidR="005F144B" w:rsidRPr="00D2529F">
        <w:rPr>
          <w:sz w:val="24"/>
          <w:szCs w:val="24"/>
        </w:rPr>
        <w:t>:</w:t>
      </w:r>
    </w:p>
    <w:p w14:paraId="39F93AE9" w14:textId="239954BC" w:rsidR="00090FD5" w:rsidRPr="00D2529F" w:rsidRDefault="00090FD5" w:rsidP="00090FD5">
      <w:pPr>
        <w:pStyle w:val="ListParagraph"/>
        <w:numPr>
          <w:ilvl w:val="1"/>
          <w:numId w:val="24"/>
        </w:numPr>
        <w:spacing w:after="0" w:line="240" w:lineRule="auto"/>
        <w:rPr>
          <w:sz w:val="24"/>
          <w:szCs w:val="24"/>
        </w:rPr>
      </w:pPr>
      <w:r w:rsidRPr="00D2529F">
        <w:rPr>
          <w:sz w:val="24"/>
          <w:szCs w:val="24"/>
        </w:rPr>
        <w:t>Sept 16 &amp; 17</w:t>
      </w:r>
    </w:p>
    <w:p w14:paraId="2955D8A8" w14:textId="06ED46DE" w:rsidR="00090FD5" w:rsidRPr="00D2529F" w:rsidRDefault="005F144B" w:rsidP="00090FD5">
      <w:pPr>
        <w:pStyle w:val="ListParagraph"/>
        <w:numPr>
          <w:ilvl w:val="1"/>
          <w:numId w:val="24"/>
        </w:numPr>
        <w:spacing w:after="0" w:line="240" w:lineRule="auto"/>
        <w:rPr>
          <w:sz w:val="24"/>
          <w:szCs w:val="24"/>
        </w:rPr>
      </w:pPr>
      <w:r w:rsidRPr="00D2529F">
        <w:rPr>
          <w:sz w:val="24"/>
          <w:szCs w:val="24"/>
        </w:rPr>
        <w:t>new</w:t>
      </w:r>
      <w:r w:rsidR="00090FD5" w:rsidRPr="00D2529F">
        <w:rPr>
          <w:sz w:val="24"/>
          <w:szCs w:val="24"/>
        </w:rPr>
        <w:t xml:space="preserve"> formats </w:t>
      </w:r>
      <w:r w:rsidRPr="00D2529F">
        <w:rPr>
          <w:sz w:val="24"/>
          <w:szCs w:val="24"/>
        </w:rPr>
        <w:t>should</w:t>
      </w:r>
      <w:r w:rsidR="00090FD5" w:rsidRPr="00D2529F">
        <w:rPr>
          <w:sz w:val="24"/>
          <w:szCs w:val="24"/>
        </w:rPr>
        <w:t xml:space="preserve"> encourage participation</w:t>
      </w:r>
    </w:p>
    <w:p w14:paraId="1A117F11" w14:textId="6849C49A" w:rsidR="00090FD5" w:rsidRPr="00D2529F" w:rsidRDefault="00090FD5" w:rsidP="00090FD5">
      <w:pPr>
        <w:spacing w:after="0" w:line="240" w:lineRule="auto"/>
        <w:rPr>
          <w:sz w:val="24"/>
          <w:szCs w:val="24"/>
        </w:rPr>
      </w:pPr>
      <w:r w:rsidRPr="00D2529F">
        <w:rPr>
          <w:sz w:val="24"/>
          <w:szCs w:val="24"/>
        </w:rPr>
        <w:t xml:space="preserve">Planning </w:t>
      </w:r>
      <w:r w:rsidR="005F144B" w:rsidRPr="00D2529F">
        <w:rPr>
          <w:sz w:val="24"/>
          <w:szCs w:val="24"/>
        </w:rPr>
        <w:t xml:space="preserve">is also underway </w:t>
      </w:r>
      <w:r w:rsidRPr="00D2529F">
        <w:rPr>
          <w:sz w:val="24"/>
          <w:szCs w:val="24"/>
        </w:rPr>
        <w:t xml:space="preserve">for </w:t>
      </w:r>
      <w:r w:rsidR="005F144B" w:rsidRPr="00D2529F">
        <w:rPr>
          <w:sz w:val="24"/>
          <w:szCs w:val="24"/>
        </w:rPr>
        <w:t xml:space="preserve">the </w:t>
      </w:r>
      <w:r w:rsidRPr="00D2529F">
        <w:rPr>
          <w:sz w:val="24"/>
          <w:szCs w:val="24"/>
        </w:rPr>
        <w:t>Spring Open Tournament</w:t>
      </w:r>
      <w:r w:rsidR="005F144B" w:rsidRPr="00D2529F">
        <w:rPr>
          <w:sz w:val="24"/>
          <w:szCs w:val="24"/>
        </w:rPr>
        <w:t>:</w:t>
      </w:r>
    </w:p>
    <w:p w14:paraId="2C4461E7" w14:textId="1F88B0B6" w:rsidR="00090FD5" w:rsidRPr="00D2529F" w:rsidRDefault="00090FD5" w:rsidP="00090FD5">
      <w:pPr>
        <w:pStyle w:val="ListParagraph"/>
        <w:numPr>
          <w:ilvl w:val="1"/>
          <w:numId w:val="24"/>
        </w:numPr>
        <w:spacing w:after="0" w:line="240" w:lineRule="auto"/>
        <w:rPr>
          <w:sz w:val="24"/>
          <w:szCs w:val="24"/>
        </w:rPr>
      </w:pPr>
      <w:r w:rsidRPr="00D2529F">
        <w:rPr>
          <w:sz w:val="24"/>
          <w:szCs w:val="24"/>
        </w:rPr>
        <w:t>April 26, 27, and 28</w:t>
      </w:r>
    </w:p>
    <w:p w14:paraId="566CB3A2" w14:textId="58B82DA2" w:rsidR="00090FD5" w:rsidRPr="00D2529F" w:rsidRDefault="005F144B" w:rsidP="00090FD5">
      <w:pPr>
        <w:pStyle w:val="ListParagraph"/>
        <w:numPr>
          <w:ilvl w:val="1"/>
          <w:numId w:val="24"/>
        </w:numPr>
        <w:spacing w:after="0" w:line="240" w:lineRule="auto"/>
        <w:rPr>
          <w:sz w:val="24"/>
          <w:szCs w:val="24"/>
        </w:rPr>
      </w:pPr>
      <w:r w:rsidRPr="00D2529F">
        <w:rPr>
          <w:sz w:val="24"/>
          <w:szCs w:val="24"/>
        </w:rPr>
        <w:t>a</w:t>
      </w:r>
      <w:r w:rsidR="00090FD5" w:rsidRPr="00D2529F">
        <w:rPr>
          <w:sz w:val="24"/>
          <w:szCs w:val="24"/>
        </w:rPr>
        <w:t xml:space="preserve">fter </w:t>
      </w:r>
      <w:r w:rsidRPr="00D2529F">
        <w:rPr>
          <w:sz w:val="24"/>
          <w:szCs w:val="24"/>
        </w:rPr>
        <w:t>p</w:t>
      </w:r>
      <w:r w:rsidR="00090FD5" w:rsidRPr="00D2529F">
        <w:rPr>
          <w:sz w:val="24"/>
          <w:szCs w:val="24"/>
        </w:rPr>
        <w:t>arty – April 29 (reservation already made at Yacht Club)</w:t>
      </w:r>
    </w:p>
    <w:p w14:paraId="15395465" w14:textId="77777777" w:rsidR="001B15F0" w:rsidRPr="00D2529F" w:rsidRDefault="001B15F0">
      <w:pPr>
        <w:rPr>
          <w:rFonts w:cstheme="minorHAnsi"/>
          <w:sz w:val="24"/>
          <w:szCs w:val="24"/>
        </w:rPr>
      </w:pPr>
    </w:p>
    <w:p w14:paraId="007A0897" w14:textId="66FD7876" w:rsidR="000E0EFA" w:rsidRPr="00D2529F" w:rsidRDefault="000E0EFA" w:rsidP="000E0EFA">
      <w:pPr>
        <w:rPr>
          <w:rFonts w:cstheme="minorHAnsi"/>
          <w:b/>
          <w:i/>
          <w:iCs/>
          <w:sz w:val="24"/>
          <w:szCs w:val="24"/>
        </w:rPr>
      </w:pPr>
      <w:r w:rsidRPr="00D2529F">
        <w:rPr>
          <w:rFonts w:cstheme="minorHAnsi"/>
          <w:b/>
          <w:i/>
          <w:iCs/>
          <w:sz w:val="24"/>
          <w:szCs w:val="24"/>
        </w:rPr>
        <w:t xml:space="preserve">SOCIAL – </w:t>
      </w:r>
      <w:r w:rsidR="003C2066" w:rsidRPr="00D2529F">
        <w:rPr>
          <w:rFonts w:cstheme="minorHAnsi"/>
          <w:b/>
          <w:i/>
          <w:iCs/>
          <w:sz w:val="24"/>
          <w:szCs w:val="24"/>
        </w:rPr>
        <w:t>Kelly Bryan</w:t>
      </w:r>
    </w:p>
    <w:p w14:paraId="32E31398" w14:textId="77777777" w:rsidR="00E02DCC" w:rsidRPr="00D2529F" w:rsidRDefault="00E02DCC" w:rsidP="00E02DCC">
      <w:pPr>
        <w:spacing w:after="0" w:line="240" w:lineRule="auto"/>
        <w:rPr>
          <w:rFonts w:ascii="Calibri" w:eastAsia="Times New Roman" w:hAnsi="Calibri" w:cs="Calibri"/>
          <w:color w:val="000000"/>
          <w:sz w:val="24"/>
          <w:szCs w:val="24"/>
        </w:rPr>
      </w:pPr>
      <w:r w:rsidRPr="00D2529F">
        <w:rPr>
          <w:rFonts w:ascii="Calibri" w:eastAsia="Times New Roman" w:hAnsi="Calibri" w:cs="Calibri"/>
          <w:color w:val="000000"/>
          <w:sz w:val="24"/>
          <w:szCs w:val="24"/>
        </w:rPr>
        <w:t xml:space="preserve">We had over 100 people attend "A Taste of </w:t>
      </w:r>
      <w:proofErr w:type="spellStart"/>
      <w:r w:rsidRPr="00D2529F">
        <w:rPr>
          <w:rFonts w:ascii="Calibri" w:eastAsia="Times New Roman" w:hAnsi="Calibri" w:cs="Calibri"/>
          <w:color w:val="000000"/>
          <w:sz w:val="24"/>
          <w:szCs w:val="24"/>
        </w:rPr>
        <w:t>Kahite</w:t>
      </w:r>
      <w:proofErr w:type="spellEnd"/>
      <w:r w:rsidRPr="00D2529F">
        <w:rPr>
          <w:rFonts w:ascii="Calibri" w:eastAsia="Times New Roman" w:hAnsi="Calibri" w:cs="Calibri"/>
          <w:color w:val="000000"/>
          <w:sz w:val="24"/>
          <w:szCs w:val="24"/>
        </w:rPr>
        <w:t xml:space="preserve">" on June 3rd.  Feedback has been very positive both from attendees and Angie Day, the </w:t>
      </w:r>
      <w:proofErr w:type="spellStart"/>
      <w:r w:rsidRPr="00D2529F">
        <w:rPr>
          <w:rFonts w:ascii="Calibri" w:eastAsia="Times New Roman" w:hAnsi="Calibri" w:cs="Calibri"/>
          <w:color w:val="000000"/>
          <w:sz w:val="24"/>
          <w:szCs w:val="24"/>
        </w:rPr>
        <w:t>Kahite</w:t>
      </w:r>
      <w:proofErr w:type="spellEnd"/>
      <w:r w:rsidRPr="00D2529F">
        <w:rPr>
          <w:rFonts w:ascii="Calibri" w:eastAsia="Times New Roman" w:hAnsi="Calibri" w:cs="Calibri"/>
          <w:color w:val="000000"/>
          <w:sz w:val="24"/>
          <w:szCs w:val="24"/>
        </w:rPr>
        <w:t xml:space="preserve"> Pub Manager.  We had 6 pickleball courts taped off and feedback was that the queue to play moved very quickly.  We also had corn hole, pickleball golf, and live music.  Ninety eight people ate dinner at the pub which was a BBQ buffet.</w:t>
      </w:r>
    </w:p>
    <w:p w14:paraId="4C737B65" w14:textId="77777777" w:rsidR="00E02DCC" w:rsidRPr="00D2529F" w:rsidRDefault="00E02DCC" w:rsidP="00E02DCC">
      <w:pPr>
        <w:spacing w:after="0" w:line="240" w:lineRule="auto"/>
        <w:rPr>
          <w:rFonts w:ascii="Calibri" w:eastAsia="Times New Roman" w:hAnsi="Calibri" w:cs="Calibri"/>
          <w:color w:val="000000"/>
          <w:sz w:val="24"/>
          <w:szCs w:val="24"/>
        </w:rPr>
      </w:pPr>
    </w:p>
    <w:p w14:paraId="0551AEFB" w14:textId="49F728FB" w:rsidR="00E02DCC" w:rsidRPr="00D2529F" w:rsidRDefault="00E02DCC" w:rsidP="00E02DCC">
      <w:pPr>
        <w:spacing w:after="0" w:line="240" w:lineRule="auto"/>
        <w:rPr>
          <w:rFonts w:ascii="Calibri" w:eastAsia="Times New Roman" w:hAnsi="Calibri" w:cs="Calibri"/>
          <w:color w:val="000000"/>
          <w:sz w:val="24"/>
          <w:szCs w:val="24"/>
        </w:rPr>
      </w:pPr>
      <w:r w:rsidRPr="00D2529F">
        <w:rPr>
          <w:rFonts w:ascii="Calibri" w:eastAsia="Times New Roman" w:hAnsi="Calibri" w:cs="Calibri"/>
          <w:color w:val="000000"/>
          <w:sz w:val="24"/>
          <w:szCs w:val="24"/>
        </w:rPr>
        <w:t xml:space="preserve">Next social is on August 8th with a </w:t>
      </w:r>
      <w:r w:rsidR="00E940B1" w:rsidRPr="00D2529F">
        <w:rPr>
          <w:rFonts w:ascii="Calibri" w:eastAsia="Times New Roman" w:hAnsi="Calibri" w:cs="Calibri"/>
          <w:color w:val="000000"/>
          <w:sz w:val="24"/>
          <w:szCs w:val="24"/>
        </w:rPr>
        <w:t>M</w:t>
      </w:r>
      <w:r w:rsidRPr="00D2529F">
        <w:rPr>
          <w:rFonts w:ascii="Calibri" w:eastAsia="Times New Roman" w:hAnsi="Calibri" w:cs="Calibri"/>
          <w:color w:val="000000"/>
          <w:sz w:val="24"/>
          <w:szCs w:val="24"/>
        </w:rPr>
        <w:t>exican theme.  More info will be coming in the next month.  </w:t>
      </w:r>
    </w:p>
    <w:p w14:paraId="29B28C21" w14:textId="77777777" w:rsidR="00E02DCC" w:rsidRPr="00D2529F" w:rsidRDefault="00E02DCC" w:rsidP="00E02DCC">
      <w:pPr>
        <w:spacing w:after="0" w:line="240" w:lineRule="auto"/>
        <w:rPr>
          <w:rFonts w:ascii="Calibri" w:eastAsia="Times New Roman" w:hAnsi="Calibri" w:cs="Calibri"/>
          <w:color w:val="000000"/>
          <w:sz w:val="24"/>
          <w:szCs w:val="24"/>
        </w:rPr>
      </w:pPr>
    </w:p>
    <w:p w14:paraId="41B6A9A0" w14:textId="29EBF343" w:rsidR="00E02DCC" w:rsidRPr="00D2529F" w:rsidRDefault="00E02DCC" w:rsidP="00E02DCC">
      <w:pPr>
        <w:spacing w:after="0" w:line="240" w:lineRule="auto"/>
        <w:rPr>
          <w:rFonts w:ascii="Calibri" w:eastAsia="Times New Roman" w:hAnsi="Calibri" w:cs="Calibri"/>
          <w:color w:val="000000"/>
          <w:sz w:val="24"/>
          <w:szCs w:val="24"/>
        </w:rPr>
      </w:pPr>
      <w:r w:rsidRPr="00D2529F">
        <w:rPr>
          <w:rFonts w:ascii="Calibri" w:eastAsia="Times New Roman" w:hAnsi="Calibri" w:cs="Calibri"/>
          <w:color w:val="000000"/>
          <w:sz w:val="24"/>
          <w:szCs w:val="24"/>
        </w:rPr>
        <w:t>Stan Sech and Dave Webb will be running the raft off</w:t>
      </w:r>
      <w:r w:rsidR="00E940B1" w:rsidRPr="00D2529F">
        <w:rPr>
          <w:rFonts w:ascii="Calibri" w:eastAsia="Times New Roman" w:hAnsi="Calibri" w:cs="Calibri"/>
          <w:color w:val="000000"/>
          <w:sz w:val="24"/>
          <w:szCs w:val="24"/>
        </w:rPr>
        <w:t>,</w:t>
      </w:r>
      <w:r w:rsidRPr="00D2529F">
        <w:rPr>
          <w:rFonts w:ascii="Calibri" w:eastAsia="Times New Roman" w:hAnsi="Calibri" w:cs="Calibri"/>
          <w:color w:val="000000"/>
          <w:sz w:val="24"/>
          <w:szCs w:val="24"/>
        </w:rPr>
        <w:t xml:space="preserve"> which will also be in August.  More info will be coming in June for Captain and Crew sign ups.</w:t>
      </w:r>
    </w:p>
    <w:p w14:paraId="6820B859" w14:textId="77777777" w:rsidR="00E02DCC" w:rsidRPr="00D2529F" w:rsidRDefault="00E02DCC" w:rsidP="00E02DCC">
      <w:pPr>
        <w:spacing w:after="0" w:line="240" w:lineRule="auto"/>
        <w:rPr>
          <w:rFonts w:ascii="Calibri" w:eastAsia="Times New Roman" w:hAnsi="Calibri" w:cs="Calibri"/>
          <w:color w:val="000000"/>
          <w:sz w:val="24"/>
          <w:szCs w:val="24"/>
        </w:rPr>
      </w:pPr>
    </w:p>
    <w:p w14:paraId="09676457" w14:textId="0265A4F9" w:rsidR="00E02DCC" w:rsidRPr="00D2529F" w:rsidRDefault="00E940B1" w:rsidP="00E02DCC">
      <w:pPr>
        <w:spacing w:after="0" w:line="240" w:lineRule="auto"/>
        <w:rPr>
          <w:rFonts w:ascii="Calibri" w:eastAsia="Times New Roman" w:hAnsi="Calibri" w:cs="Calibri"/>
          <w:color w:val="000000"/>
          <w:sz w:val="24"/>
          <w:szCs w:val="24"/>
        </w:rPr>
      </w:pPr>
      <w:r w:rsidRPr="00D2529F">
        <w:rPr>
          <w:rFonts w:ascii="Calibri" w:eastAsia="Times New Roman" w:hAnsi="Calibri" w:cs="Calibri"/>
          <w:color w:val="000000"/>
          <w:sz w:val="24"/>
          <w:szCs w:val="24"/>
        </w:rPr>
        <w:lastRenderedPageBreak/>
        <w:t>Kelly and her committee presented a</w:t>
      </w:r>
      <w:r w:rsidR="00E02DCC" w:rsidRPr="00D2529F">
        <w:rPr>
          <w:rFonts w:ascii="Calibri" w:eastAsia="Times New Roman" w:hAnsi="Calibri" w:cs="Calibri"/>
          <w:color w:val="000000"/>
          <w:sz w:val="24"/>
          <w:szCs w:val="24"/>
        </w:rPr>
        <w:t xml:space="preserve"> proposal for software from Pickleball Den. It would replace the current </w:t>
      </w:r>
      <w:proofErr w:type="spellStart"/>
      <w:r w:rsidR="00E02DCC" w:rsidRPr="00D2529F">
        <w:rPr>
          <w:rFonts w:ascii="Calibri" w:eastAsia="Times New Roman" w:hAnsi="Calibri" w:cs="Calibri"/>
          <w:color w:val="000000"/>
          <w:sz w:val="24"/>
          <w:szCs w:val="24"/>
        </w:rPr>
        <w:t>listserve</w:t>
      </w:r>
      <w:proofErr w:type="spellEnd"/>
      <w:r w:rsidR="00E02DCC" w:rsidRPr="00D2529F">
        <w:rPr>
          <w:rFonts w:ascii="Calibri" w:eastAsia="Times New Roman" w:hAnsi="Calibri" w:cs="Calibri"/>
          <w:color w:val="000000"/>
          <w:sz w:val="24"/>
          <w:szCs w:val="24"/>
        </w:rPr>
        <w:t xml:space="preserve"> </w:t>
      </w:r>
      <w:r w:rsidRPr="00D2529F">
        <w:rPr>
          <w:rFonts w:ascii="Calibri" w:eastAsia="Times New Roman" w:hAnsi="Calibri" w:cs="Calibri"/>
          <w:color w:val="000000"/>
          <w:sz w:val="24"/>
          <w:szCs w:val="24"/>
        </w:rPr>
        <w:t>and provide other necessary tasks, such as membership, communication, scheduling, and dues collection</w:t>
      </w:r>
      <w:r w:rsidR="00E02DCC" w:rsidRPr="00D2529F">
        <w:rPr>
          <w:rFonts w:ascii="Calibri" w:eastAsia="Times New Roman" w:hAnsi="Calibri" w:cs="Calibri"/>
          <w:color w:val="000000"/>
          <w:sz w:val="24"/>
          <w:szCs w:val="24"/>
        </w:rPr>
        <w:t>. The Board authorized a $200 expenditure for a trial</w:t>
      </w:r>
      <w:r w:rsidRPr="00D2529F">
        <w:rPr>
          <w:rFonts w:ascii="Calibri" w:eastAsia="Times New Roman" w:hAnsi="Calibri" w:cs="Calibri"/>
          <w:color w:val="000000"/>
          <w:sz w:val="24"/>
          <w:szCs w:val="24"/>
        </w:rPr>
        <w:t xml:space="preserve"> run</w:t>
      </w:r>
      <w:r w:rsidR="00E02DCC" w:rsidRPr="00D2529F">
        <w:rPr>
          <w:rFonts w:ascii="Calibri" w:eastAsia="Times New Roman" w:hAnsi="Calibri" w:cs="Calibri"/>
          <w:color w:val="000000"/>
          <w:sz w:val="24"/>
          <w:szCs w:val="24"/>
        </w:rPr>
        <w:t xml:space="preserve"> of the software.</w:t>
      </w:r>
    </w:p>
    <w:p w14:paraId="10BC379C" w14:textId="4066BAC3" w:rsidR="00E02DCC" w:rsidRPr="00D2529F" w:rsidRDefault="00E02DCC" w:rsidP="00711B0D">
      <w:pPr>
        <w:rPr>
          <w:rFonts w:cstheme="minorHAnsi"/>
          <w:b/>
          <w:sz w:val="24"/>
          <w:szCs w:val="24"/>
        </w:rPr>
      </w:pPr>
      <w:r w:rsidRPr="00D2529F">
        <w:rPr>
          <w:rFonts w:cstheme="minorHAnsi"/>
          <w:b/>
          <w:sz w:val="24"/>
          <w:szCs w:val="24"/>
        </w:rPr>
        <w:t xml:space="preserve"> </w:t>
      </w:r>
    </w:p>
    <w:p w14:paraId="299E4721" w14:textId="2349E603" w:rsidR="00711B0D" w:rsidRPr="00D2529F" w:rsidRDefault="00711B0D" w:rsidP="00711B0D">
      <w:pPr>
        <w:rPr>
          <w:rFonts w:cstheme="minorHAnsi"/>
          <w:b/>
          <w:i/>
          <w:iCs/>
          <w:sz w:val="24"/>
          <w:szCs w:val="24"/>
        </w:rPr>
      </w:pPr>
      <w:r w:rsidRPr="00D2529F">
        <w:rPr>
          <w:rFonts w:cstheme="minorHAnsi"/>
          <w:b/>
          <w:i/>
          <w:iCs/>
          <w:sz w:val="24"/>
          <w:szCs w:val="24"/>
        </w:rPr>
        <w:t xml:space="preserve">EVALUATIONS – </w:t>
      </w:r>
      <w:r w:rsidR="00E02DCC" w:rsidRPr="00D2529F">
        <w:rPr>
          <w:rFonts w:cstheme="minorHAnsi"/>
          <w:b/>
          <w:i/>
          <w:iCs/>
          <w:sz w:val="24"/>
          <w:szCs w:val="24"/>
        </w:rPr>
        <w:t xml:space="preserve">Steve McCormick &amp; </w:t>
      </w:r>
      <w:r w:rsidR="003C2066" w:rsidRPr="00D2529F">
        <w:rPr>
          <w:rFonts w:cstheme="minorHAnsi"/>
          <w:b/>
          <w:i/>
          <w:iCs/>
          <w:sz w:val="24"/>
          <w:szCs w:val="24"/>
        </w:rPr>
        <w:t>Dee Foster</w:t>
      </w:r>
    </w:p>
    <w:p w14:paraId="6D596A73" w14:textId="02FF2E63" w:rsidR="00E02DCC" w:rsidRPr="00D2529F" w:rsidRDefault="005F144B" w:rsidP="00E02DCC">
      <w:pPr>
        <w:spacing w:after="0" w:line="240" w:lineRule="auto"/>
        <w:rPr>
          <w:rFonts w:ascii="Calibri" w:eastAsia="Times New Roman" w:hAnsi="Calibri" w:cs="Calibri"/>
          <w:color w:val="000000"/>
          <w:sz w:val="24"/>
          <w:szCs w:val="24"/>
        </w:rPr>
      </w:pPr>
      <w:r w:rsidRPr="00D2529F">
        <w:rPr>
          <w:rFonts w:ascii="Calibri" w:eastAsia="Times New Roman" w:hAnsi="Calibri" w:cs="Calibri"/>
          <w:color w:val="000000"/>
          <w:sz w:val="24"/>
          <w:szCs w:val="24"/>
        </w:rPr>
        <w:t>Twelve</w:t>
      </w:r>
      <w:r w:rsidR="00E02DCC" w:rsidRPr="00D2529F">
        <w:rPr>
          <w:rFonts w:ascii="Calibri" w:eastAsia="Times New Roman" w:hAnsi="Calibri" w:cs="Calibri"/>
          <w:color w:val="000000"/>
          <w:sz w:val="24"/>
          <w:szCs w:val="24"/>
        </w:rPr>
        <w:t xml:space="preserve"> members </w:t>
      </w:r>
      <w:r w:rsidRPr="00D2529F">
        <w:rPr>
          <w:rFonts w:ascii="Calibri" w:eastAsia="Times New Roman" w:hAnsi="Calibri" w:cs="Calibri"/>
          <w:color w:val="000000"/>
          <w:sz w:val="24"/>
          <w:szCs w:val="24"/>
        </w:rPr>
        <w:t xml:space="preserve">were </w:t>
      </w:r>
      <w:r w:rsidR="00E02DCC" w:rsidRPr="00D2529F">
        <w:rPr>
          <w:rFonts w:ascii="Calibri" w:eastAsia="Times New Roman" w:hAnsi="Calibri" w:cs="Calibri"/>
          <w:color w:val="000000"/>
          <w:sz w:val="24"/>
          <w:szCs w:val="24"/>
        </w:rPr>
        <w:t>promoted into their new Levels.  Overall a good turnout and success of assessment.  </w:t>
      </w:r>
    </w:p>
    <w:p w14:paraId="1A55A482" w14:textId="77777777" w:rsidR="00E02DCC" w:rsidRPr="00D2529F" w:rsidRDefault="00E02DCC" w:rsidP="00E02DCC">
      <w:pPr>
        <w:spacing w:after="0" w:line="240" w:lineRule="auto"/>
        <w:rPr>
          <w:rFonts w:ascii="Calibri" w:eastAsia="Times New Roman" w:hAnsi="Calibri" w:cs="Calibri"/>
          <w:color w:val="000000"/>
          <w:sz w:val="24"/>
          <w:szCs w:val="24"/>
        </w:rPr>
      </w:pPr>
    </w:p>
    <w:p w14:paraId="6294C3E6" w14:textId="0C9E6887" w:rsidR="00E02DCC" w:rsidRPr="00D2529F" w:rsidRDefault="005F144B" w:rsidP="00E02DCC">
      <w:pPr>
        <w:spacing w:after="0" w:line="240" w:lineRule="auto"/>
        <w:rPr>
          <w:rFonts w:ascii="Calibri" w:eastAsia="Times New Roman" w:hAnsi="Calibri" w:cs="Calibri"/>
          <w:color w:val="000000"/>
          <w:sz w:val="24"/>
          <w:szCs w:val="24"/>
        </w:rPr>
      </w:pPr>
      <w:r w:rsidRPr="00D2529F">
        <w:rPr>
          <w:rFonts w:ascii="Calibri" w:eastAsia="Times New Roman" w:hAnsi="Calibri" w:cs="Calibri"/>
          <w:color w:val="000000"/>
          <w:sz w:val="24"/>
          <w:szCs w:val="24"/>
        </w:rPr>
        <w:t xml:space="preserve">Four </w:t>
      </w:r>
      <w:r w:rsidR="00E02DCC" w:rsidRPr="00D2529F">
        <w:rPr>
          <w:rFonts w:ascii="Calibri" w:eastAsia="Times New Roman" w:hAnsi="Calibri" w:cs="Calibri"/>
          <w:color w:val="000000"/>
          <w:sz w:val="24"/>
          <w:szCs w:val="24"/>
        </w:rPr>
        <w:t xml:space="preserve">did not get promoted, </w:t>
      </w:r>
      <w:r w:rsidRPr="00D2529F">
        <w:rPr>
          <w:rFonts w:ascii="Calibri" w:eastAsia="Times New Roman" w:hAnsi="Calibri" w:cs="Calibri"/>
          <w:color w:val="000000"/>
          <w:sz w:val="24"/>
          <w:szCs w:val="24"/>
        </w:rPr>
        <w:t>three</w:t>
      </w:r>
      <w:r w:rsidR="00E02DCC" w:rsidRPr="00D2529F">
        <w:rPr>
          <w:rFonts w:ascii="Calibri" w:eastAsia="Times New Roman" w:hAnsi="Calibri" w:cs="Calibri"/>
          <w:color w:val="000000"/>
          <w:sz w:val="24"/>
          <w:szCs w:val="24"/>
        </w:rPr>
        <w:t xml:space="preserve"> cancelled from the months' assessment for their own reasons.</w:t>
      </w:r>
    </w:p>
    <w:p w14:paraId="002C42FF" w14:textId="77777777" w:rsidR="00E02DCC" w:rsidRPr="00D2529F" w:rsidRDefault="00E02DCC" w:rsidP="00E02DCC">
      <w:pPr>
        <w:spacing w:after="0" w:line="240" w:lineRule="auto"/>
        <w:rPr>
          <w:rFonts w:ascii="Calibri" w:eastAsia="Times New Roman" w:hAnsi="Calibri" w:cs="Calibri"/>
          <w:color w:val="000000"/>
          <w:sz w:val="24"/>
          <w:szCs w:val="24"/>
        </w:rPr>
      </w:pPr>
    </w:p>
    <w:p w14:paraId="3D12EE74" w14:textId="1D01BE80" w:rsidR="00E02DCC" w:rsidRPr="00D2529F" w:rsidRDefault="00E02DCC" w:rsidP="00E02DCC">
      <w:pPr>
        <w:spacing w:after="0" w:line="240" w:lineRule="auto"/>
        <w:rPr>
          <w:rFonts w:ascii="Calibri" w:eastAsia="Times New Roman" w:hAnsi="Calibri" w:cs="Calibri"/>
          <w:color w:val="000000"/>
          <w:sz w:val="24"/>
          <w:szCs w:val="24"/>
        </w:rPr>
      </w:pPr>
      <w:r w:rsidRPr="00D2529F">
        <w:rPr>
          <w:rFonts w:ascii="Calibri" w:eastAsia="Times New Roman" w:hAnsi="Calibri" w:cs="Calibri"/>
          <w:color w:val="000000"/>
          <w:sz w:val="24"/>
          <w:szCs w:val="24"/>
        </w:rPr>
        <w:t>While we have people on the Fastrack list to assess, they have not been able to schedule, for their own reasons.  These candidates aside</w:t>
      </w:r>
      <w:r w:rsidR="005F144B" w:rsidRPr="00D2529F">
        <w:rPr>
          <w:rFonts w:ascii="Calibri" w:eastAsia="Times New Roman" w:hAnsi="Calibri" w:cs="Calibri"/>
          <w:color w:val="000000"/>
          <w:sz w:val="24"/>
          <w:szCs w:val="24"/>
        </w:rPr>
        <w:t>,</w:t>
      </w:r>
      <w:r w:rsidRPr="00D2529F">
        <w:rPr>
          <w:rFonts w:ascii="Calibri" w:eastAsia="Times New Roman" w:hAnsi="Calibri" w:cs="Calibri"/>
          <w:color w:val="000000"/>
          <w:sz w:val="24"/>
          <w:szCs w:val="24"/>
        </w:rPr>
        <w:t xml:space="preserve"> there is a </w:t>
      </w:r>
      <w:r w:rsidR="005F144B" w:rsidRPr="00D2529F">
        <w:rPr>
          <w:rFonts w:ascii="Calibri" w:eastAsia="Times New Roman" w:hAnsi="Calibri" w:cs="Calibri"/>
          <w:color w:val="000000"/>
          <w:sz w:val="24"/>
          <w:szCs w:val="24"/>
        </w:rPr>
        <w:t xml:space="preserve">general </w:t>
      </w:r>
      <w:r w:rsidRPr="00D2529F">
        <w:rPr>
          <w:rFonts w:ascii="Calibri" w:eastAsia="Times New Roman" w:hAnsi="Calibri" w:cs="Calibri"/>
          <w:color w:val="000000"/>
          <w:sz w:val="24"/>
          <w:szCs w:val="24"/>
        </w:rPr>
        <w:t>sense that due to members being in the club and playing at a certain level</w:t>
      </w:r>
      <w:r w:rsidR="00E940B1" w:rsidRPr="00D2529F">
        <w:rPr>
          <w:rFonts w:ascii="Calibri" w:eastAsia="Times New Roman" w:hAnsi="Calibri" w:cs="Calibri"/>
          <w:color w:val="000000"/>
          <w:sz w:val="24"/>
          <w:szCs w:val="24"/>
        </w:rPr>
        <w:t>,</w:t>
      </w:r>
      <w:r w:rsidRPr="00D2529F">
        <w:rPr>
          <w:rFonts w:ascii="Calibri" w:eastAsia="Times New Roman" w:hAnsi="Calibri" w:cs="Calibri"/>
          <w:color w:val="000000"/>
          <w:sz w:val="24"/>
          <w:szCs w:val="24"/>
        </w:rPr>
        <w:t xml:space="preserve"> they should not have to assess any further.  We will need help "encouraging" </w:t>
      </w:r>
      <w:r w:rsidR="005F144B" w:rsidRPr="00D2529F">
        <w:rPr>
          <w:rFonts w:ascii="Calibri" w:eastAsia="Times New Roman" w:hAnsi="Calibri" w:cs="Calibri"/>
          <w:color w:val="000000"/>
          <w:sz w:val="24"/>
          <w:szCs w:val="24"/>
        </w:rPr>
        <w:t xml:space="preserve">adherence to </w:t>
      </w:r>
      <w:r w:rsidRPr="00D2529F">
        <w:rPr>
          <w:rFonts w:ascii="Calibri" w:eastAsia="Times New Roman" w:hAnsi="Calibri" w:cs="Calibri"/>
          <w:color w:val="000000"/>
          <w:sz w:val="24"/>
          <w:szCs w:val="24"/>
        </w:rPr>
        <w:t>the rules i</w:t>
      </w:r>
      <w:r w:rsidR="005F144B" w:rsidRPr="00D2529F">
        <w:rPr>
          <w:rFonts w:ascii="Calibri" w:eastAsia="Times New Roman" w:hAnsi="Calibri" w:cs="Calibri"/>
          <w:color w:val="000000"/>
          <w:sz w:val="24"/>
          <w:szCs w:val="24"/>
        </w:rPr>
        <w:t>f</w:t>
      </w:r>
      <w:r w:rsidRPr="00D2529F">
        <w:rPr>
          <w:rFonts w:ascii="Calibri" w:eastAsia="Times New Roman" w:hAnsi="Calibri" w:cs="Calibri"/>
          <w:color w:val="000000"/>
          <w:sz w:val="24"/>
          <w:szCs w:val="24"/>
        </w:rPr>
        <w:t xml:space="preserve"> fully adopted. </w:t>
      </w:r>
    </w:p>
    <w:p w14:paraId="1A52AC5D" w14:textId="77777777" w:rsidR="00E02DCC" w:rsidRPr="00D2529F" w:rsidRDefault="00E02DCC" w:rsidP="00E02DCC">
      <w:pPr>
        <w:spacing w:after="0" w:line="240" w:lineRule="auto"/>
        <w:rPr>
          <w:rFonts w:ascii="Calibri" w:eastAsia="Times New Roman" w:hAnsi="Calibri" w:cs="Calibri"/>
          <w:color w:val="000000"/>
          <w:sz w:val="24"/>
          <w:szCs w:val="24"/>
        </w:rPr>
      </w:pPr>
    </w:p>
    <w:p w14:paraId="282BB974" w14:textId="0001EEC8" w:rsidR="00E02DCC" w:rsidRPr="00D2529F" w:rsidRDefault="00E940B1" w:rsidP="00E02DCC">
      <w:pPr>
        <w:spacing w:after="0" w:line="240" w:lineRule="auto"/>
        <w:rPr>
          <w:rFonts w:ascii="Calibri" w:eastAsia="Times New Roman" w:hAnsi="Calibri" w:cs="Calibri"/>
          <w:color w:val="000000"/>
          <w:sz w:val="24"/>
          <w:szCs w:val="24"/>
        </w:rPr>
      </w:pPr>
      <w:r w:rsidRPr="00D2529F">
        <w:rPr>
          <w:rFonts w:ascii="Calibri" w:eastAsia="Times New Roman" w:hAnsi="Calibri" w:cs="Calibri"/>
          <w:color w:val="000000"/>
          <w:sz w:val="24"/>
          <w:szCs w:val="24"/>
        </w:rPr>
        <w:t xml:space="preserve">Steve </w:t>
      </w:r>
      <w:r w:rsidR="00E02DCC" w:rsidRPr="00D2529F">
        <w:rPr>
          <w:rFonts w:ascii="Calibri" w:eastAsia="Times New Roman" w:hAnsi="Calibri" w:cs="Calibri"/>
          <w:color w:val="000000"/>
          <w:sz w:val="24"/>
          <w:szCs w:val="24"/>
        </w:rPr>
        <w:t xml:space="preserve">had a case in point where </w:t>
      </w:r>
      <w:r w:rsidRPr="00D2529F">
        <w:rPr>
          <w:rFonts w:ascii="Calibri" w:eastAsia="Times New Roman" w:hAnsi="Calibri" w:cs="Calibri"/>
          <w:color w:val="000000"/>
          <w:sz w:val="24"/>
          <w:szCs w:val="24"/>
        </w:rPr>
        <w:t>he</w:t>
      </w:r>
      <w:r w:rsidR="00E02DCC" w:rsidRPr="00D2529F">
        <w:rPr>
          <w:rFonts w:ascii="Calibri" w:eastAsia="Times New Roman" w:hAnsi="Calibri" w:cs="Calibri"/>
          <w:color w:val="000000"/>
          <w:sz w:val="24"/>
          <w:szCs w:val="24"/>
        </w:rPr>
        <w:t xml:space="preserve"> know</w:t>
      </w:r>
      <w:r w:rsidRPr="00D2529F">
        <w:rPr>
          <w:rFonts w:ascii="Calibri" w:eastAsia="Times New Roman" w:hAnsi="Calibri" w:cs="Calibri"/>
          <w:color w:val="000000"/>
          <w:sz w:val="24"/>
          <w:szCs w:val="24"/>
        </w:rPr>
        <w:t>s</w:t>
      </w:r>
      <w:r w:rsidR="00E02DCC" w:rsidRPr="00D2529F">
        <w:rPr>
          <w:rFonts w:ascii="Calibri" w:eastAsia="Times New Roman" w:hAnsi="Calibri" w:cs="Calibri"/>
          <w:color w:val="000000"/>
          <w:sz w:val="24"/>
          <w:szCs w:val="24"/>
        </w:rPr>
        <w:t xml:space="preserve"> a certain candidate did not promote and was assigned to </w:t>
      </w:r>
      <w:r w:rsidRPr="00D2529F">
        <w:rPr>
          <w:rFonts w:ascii="Calibri" w:eastAsia="Times New Roman" w:hAnsi="Calibri" w:cs="Calibri"/>
          <w:color w:val="000000"/>
          <w:sz w:val="24"/>
          <w:szCs w:val="24"/>
        </w:rPr>
        <w:t>remain at the candidate’s</w:t>
      </w:r>
      <w:r w:rsidR="00E02DCC" w:rsidRPr="00D2529F">
        <w:rPr>
          <w:rFonts w:ascii="Calibri" w:eastAsia="Times New Roman" w:hAnsi="Calibri" w:cs="Calibri"/>
          <w:color w:val="000000"/>
          <w:sz w:val="24"/>
          <w:szCs w:val="24"/>
        </w:rPr>
        <w:t xml:space="preserve"> current level.  A couple of weeks passed, and </w:t>
      </w:r>
      <w:r w:rsidRPr="00D2529F">
        <w:rPr>
          <w:rFonts w:ascii="Calibri" w:eastAsia="Times New Roman" w:hAnsi="Calibri" w:cs="Calibri"/>
          <w:color w:val="000000"/>
          <w:sz w:val="24"/>
          <w:szCs w:val="24"/>
        </w:rPr>
        <w:t>Steve</w:t>
      </w:r>
      <w:r w:rsidR="00E02DCC" w:rsidRPr="00D2529F">
        <w:rPr>
          <w:rFonts w:ascii="Calibri" w:eastAsia="Times New Roman" w:hAnsi="Calibri" w:cs="Calibri"/>
          <w:color w:val="000000"/>
          <w:sz w:val="24"/>
          <w:szCs w:val="24"/>
        </w:rPr>
        <w:t xml:space="preserve"> saw this person playing at the higher level again.  </w:t>
      </w:r>
      <w:r w:rsidRPr="00D2529F">
        <w:rPr>
          <w:rFonts w:ascii="Calibri" w:eastAsia="Times New Roman" w:hAnsi="Calibri" w:cs="Calibri"/>
          <w:color w:val="000000"/>
          <w:sz w:val="24"/>
          <w:szCs w:val="24"/>
        </w:rPr>
        <w:t>He</w:t>
      </w:r>
      <w:r w:rsidR="00E02DCC" w:rsidRPr="00D2529F">
        <w:rPr>
          <w:rFonts w:ascii="Calibri" w:eastAsia="Times New Roman" w:hAnsi="Calibri" w:cs="Calibri"/>
          <w:color w:val="000000"/>
          <w:sz w:val="24"/>
          <w:szCs w:val="24"/>
        </w:rPr>
        <w:t xml:space="preserve"> waited for the game to be finished and asked for a chat.  In private</w:t>
      </w:r>
      <w:r w:rsidRPr="00D2529F">
        <w:rPr>
          <w:rFonts w:ascii="Calibri" w:eastAsia="Times New Roman" w:hAnsi="Calibri" w:cs="Calibri"/>
          <w:color w:val="000000"/>
          <w:sz w:val="24"/>
          <w:szCs w:val="24"/>
        </w:rPr>
        <w:t>, he</w:t>
      </w:r>
      <w:r w:rsidR="00E02DCC" w:rsidRPr="00D2529F">
        <w:rPr>
          <w:rFonts w:ascii="Calibri" w:eastAsia="Times New Roman" w:hAnsi="Calibri" w:cs="Calibri"/>
          <w:color w:val="000000"/>
          <w:sz w:val="24"/>
          <w:szCs w:val="24"/>
        </w:rPr>
        <w:t xml:space="preserve"> asked what </w:t>
      </w:r>
      <w:r w:rsidRPr="00D2529F">
        <w:rPr>
          <w:rFonts w:ascii="Calibri" w:eastAsia="Times New Roman" w:hAnsi="Calibri" w:cs="Calibri"/>
          <w:color w:val="000000"/>
          <w:sz w:val="24"/>
          <w:szCs w:val="24"/>
        </w:rPr>
        <w:t>was the</w:t>
      </w:r>
      <w:r w:rsidR="00E02DCC" w:rsidRPr="00D2529F">
        <w:rPr>
          <w:rFonts w:ascii="Calibri" w:eastAsia="Times New Roman" w:hAnsi="Calibri" w:cs="Calibri"/>
          <w:color w:val="000000"/>
          <w:sz w:val="24"/>
          <w:szCs w:val="24"/>
        </w:rPr>
        <w:t xml:space="preserve"> current level</w:t>
      </w:r>
      <w:r w:rsidR="00B51A0A" w:rsidRPr="00D2529F">
        <w:rPr>
          <w:rFonts w:ascii="Calibri" w:eastAsia="Times New Roman" w:hAnsi="Calibri" w:cs="Calibri"/>
          <w:color w:val="000000"/>
          <w:sz w:val="24"/>
          <w:szCs w:val="24"/>
        </w:rPr>
        <w:t xml:space="preserve"> </w:t>
      </w:r>
      <w:r w:rsidR="00E02DCC" w:rsidRPr="00D2529F">
        <w:rPr>
          <w:rFonts w:ascii="Calibri" w:eastAsia="Times New Roman" w:hAnsi="Calibri" w:cs="Calibri"/>
          <w:color w:val="000000"/>
          <w:sz w:val="24"/>
          <w:szCs w:val="24"/>
        </w:rPr>
        <w:t>and  stated, "</w:t>
      </w:r>
      <w:r w:rsidR="005F144B" w:rsidRPr="00D2529F">
        <w:rPr>
          <w:rFonts w:ascii="Calibri" w:eastAsia="Times New Roman" w:hAnsi="Calibri" w:cs="Calibri"/>
          <w:color w:val="000000"/>
          <w:sz w:val="24"/>
          <w:szCs w:val="24"/>
        </w:rPr>
        <w:t>T</w:t>
      </w:r>
      <w:r w:rsidR="00E02DCC" w:rsidRPr="00D2529F">
        <w:rPr>
          <w:rFonts w:ascii="Calibri" w:eastAsia="Times New Roman" w:hAnsi="Calibri" w:cs="Calibri"/>
          <w:color w:val="000000"/>
          <w:sz w:val="24"/>
          <w:szCs w:val="24"/>
        </w:rPr>
        <w:t>hen I don't have to say anymore</w:t>
      </w:r>
      <w:r w:rsidR="005F144B" w:rsidRPr="00D2529F">
        <w:rPr>
          <w:rFonts w:ascii="Calibri" w:eastAsia="Times New Roman" w:hAnsi="Calibri" w:cs="Calibri"/>
          <w:color w:val="000000"/>
          <w:sz w:val="24"/>
          <w:szCs w:val="24"/>
        </w:rPr>
        <w:t>….</w:t>
      </w:r>
      <w:r w:rsidR="00E02DCC" w:rsidRPr="00D2529F">
        <w:rPr>
          <w:rFonts w:ascii="Calibri" w:eastAsia="Times New Roman" w:hAnsi="Calibri" w:cs="Calibri"/>
          <w:color w:val="000000"/>
          <w:sz w:val="24"/>
          <w:szCs w:val="24"/>
        </w:rPr>
        <w:t xml:space="preserve">"  (The level play was for a singular level play group, one higher than this players).  "Please play at your current level, and go through the process and move up along with the rest of the club."  </w:t>
      </w:r>
      <w:r w:rsidR="005F144B" w:rsidRPr="00D2529F">
        <w:rPr>
          <w:rFonts w:ascii="Calibri" w:eastAsia="Times New Roman" w:hAnsi="Calibri" w:cs="Calibri"/>
          <w:color w:val="000000"/>
          <w:sz w:val="24"/>
          <w:szCs w:val="24"/>
        </w:rPr>
        <w:t>Steve and the player shook</w:t>
      </w:r>
      <w:r w:rsidR="00E02DCC" w:rsidRPr="00D2529F">
        <w:rPr>
          <w:rFonts w:ascii="Calibri" w:eastAsia="Times New Roman" w:hAnsi="Calibri" w:cs="Calibri"/>
          <w:color w:val="000000"/>
          <w:sz w:val="24"/>
          <w:szCs w:val="24"/>
        </w:rPr>
        <w:t xml:space="preserve"> hand</w:t>
      </w:r>
      <w:r w:rsidR="005F144B" w:rsidRPr="00D2529F">
        <w:rPr>
          <w:rFonts w:ascii="Calibri" w:eastAsia="Times New Roman" w:hAnsi="Calibri" w:cs="Calibri"/>
          <w:color w:val="000000"/>
          <w:sz w:val="24"/>
          <w:szCs w:val="24"/>
        </w:rPr>
        <w:t>s</w:t>
      </w:r>
      <w:r w:rsidR="00E02DCC" w:rsidRPr="00D2529F">
        <w:rPr>
          <w:rFonts w:ascii="Calibri" w:eastAsia="Times New Roman" w:hAnsi="Calibri" w:cs="Calibri"/>
          <w:color w:val="000000"/>
          <w:sz w:val="24"/>
          <w:szCs w:val="24"/>
        </w:rPr>
        <w:t xml:space="preserve"> for agreement</w:t>
      </w:r>
      <w:r w:rsidR="005F144B" w:rsidRPr="00D2529F">
        <w:rPr>
          <w:rFonts w:ascii="Calibri" w:eastAsia="Times New Roman" w:hAnsi="Calibri" w:cs="Calibri"/>
          <w:color w:val="000000"/>
          <w:sz w:val="24"/>
          <w:szCs w:val="24"/>
        </w:rPr>
        <w:t>.</w:t>
      </w:r>
      <w:r w:rsidR="00E02DCC" w:rsidRPr="00D2529F">
        <w:rPr>
          <w:rFonts w:ascii="Calibri" w:eastAsia="Times New Roman" w:hAnsi="Calibri" w:cs="Calibri"/>
          <w:color w:val="000000"/>
          <w:sz w:val="24"/>
          <w:szCs w:val="24"/>
        </w:rPr>
        <w:t xml:space="preserve"> </w:t>
      </w:r>
      <w:r w:rsidR="005F144B" w:rsidRPr="00D2529F">
        <w:rPr>
          <w:rFonts w:ascii="Calibri" w:eastAsia="Times New Roman" w:hAnsi="Calibri" w:cs="Calibri"/>
          <w:color w:val="000000"/>
          <w:sz w:val="24"/>
          <w:szCs w:val="24"/>
        </w:rPr>
        <w:t>Steve is</w:t>
      </w:r>
      <w:r w:rsidR="00E02DCC" w:rsidRPr="00D2529F">
        <w:rPr>
          <w:rFonts w:ascii="Calibri" w:eastAsia="Times New Roman" w:hAnsi="Calibri" w:cs="Calibri"/>
          <w:color w:val="000000"/>
          <w:sz w:val="24"/>
          <w:szCs w:val="24"/>
        </w:rPr>
        <w:t xml:space="preserve"> certain this is not a lone incident.</w:t>
      </w:r>
    </w:p>
    <w:p w14:paraId="307667B1" w14:textId="77777777" w:rsidR="00E02DCC" w:rsidRPr="00D2529F" w:rsidRDefault="00E02DCC" w:rsidP="00E02DCC">
      <w:pPr>
        <w:spacing w:after="0" w:line="240" w:lineRule="auto"/>
        <w:rPr>
          <w:rFonts w:ascii="Calibri" w:eastAsia="Times New Roman" w:hAnsi="Calibri" w:cs="Calibri"/>
          <w:color w:val="000000"/>
          <w:sz w:val="24"/>
          <w:szCs w:val="24"/>
        </w:rPr>
      </w:pPr>
    </w:p>
    <w:p w14:paraId="4974AEE4" w14:textId="47C9EB83" w:rsidR="00E02DCC" w:rsidRPr="00D2529F" w:rsidRDefault="00E02DCC" w:rsidP="00E02DCC">
      <w:pPr>
        <w:spacing w:after="0" w:line="240" w:lineRule="auto"/>
        <w:rPr>
          <w:rFonts w:ascii="Calibri" w:eastAsia="Times New Roman" w:hAnsi="Calibri" w:cs="Calibri"/>
          <w:color w:val="000000"/>
          <w:sz w:val="24"/>
          <w:szCs w:val="24"/>
        </w:rPr>
      </w:pPr>
      <w:r w:rsidRPr="00D2529F">
        <w:rPr>
          <w:rFonts w:ascii="Calibri" w:eastAsia="Times New Roman" w:hAnsi="Calibri" w:cs="Calibri"/>
          <w:color w:val="000000"/>
          <w:sz w:val="24"/>
          <w:szCs w:val="24"/>
        </w:rPr>
        <w:t xml:space="preserve">Also another player </w:t>
      </w:r>
      <w:r w:rsidR="0085287E" w:rsidRPr="00D2529F">
        <w:rPr>
          <w:rFonts w:ascii="Calibri" w:eastAsia="Times New Roman" w:hAnsi="Calibri" w:cs="Calibri"/>
          <w:color w:val="000000"/>
          <w:sz w:val="24"/>
          <w:szCs w:val="24"/>
        </w:rPr>
        <w:t xml:space="preserve">was </w:t>
      </w:r>
      <w:r w:rsidRPr="00D2529F">
        <w:rPr>
          <w:rFonts w:ascii="Calibri" w:eastAsia="Times New Roman" w:hAnsi="Calibri" w:cs="Calibri"/>
          <w:color w:val="000000"/>
          <w:sz w:val="24"/>
          <w:szCs w:val="24"/>
        </w:rPr>
        <w:t xml:space="preserve">assessed, and then we learned </w:t>
      </w:r>
      <w:r w:rsidR="00B51A0A" w:rsidRPr="00D2529F">
        <w:rPr>
          <w:rFonts w:ascii="Calibri" w:eastAsia="Times New Roman" w:hAnsi="Calibri" w:cs="Calibri"/>
          <w:color w:val="000000"/>
          <w:sz w:val="24"/>
          <w:szCs w:val="24"/>
        </w:rPr>
        <w:t>the player was</w:t>
      </w:r>
      <w:r w:rsidRPr="00D2529F">
        <w:rPr>
          <w:rFonts w:ascii="Calibri" w:eastAsia="Times New Roman" w:hAnsi="Calibri" w:cs="Calibri"/>
          <w:color w:val="000000"/>
          <w:sz w:val="24"/>
          <w:szCs w:val="24"/>
        </w:rPr>
        <w:t xml:space="preserve"> not a member of the club.  </w:t>
      </w:r>
      <w:r w:rsidR="00B51A0A" w:rsidRPr="00D2529F">
        <w:rPr>
          <w:rFonts w:ascii="Calibri" w:eastAsia="Times New Roman" w:hAnsi="Calibri" w:cs="Calibri"/>
          <w:color w:val="000000"/>
          <w:sz w:val="24"/>
          <w:szCs w:val="24"/>
        </w:rPr>
        <w:t xml:space="preserve">Steve </w:t>
      </w:r>
      <w:r w:rsidRPr="00D2529F">
        <w:rPr>
          <w:rFonts w:ascii="Calibri" w:eastAsia="Times New Roman" w:hAnsi="Calibri" w:cs="Calibri"/>
          <w:color w:val="000000"/>
          <w:sz w:val="24"/>
          <w:szCs w:val="24"/>
        </w:rPr>
        <w:t>explained the process</w:t>
      </w:r>
      <w:r w:rsidR="00B51A0A" w:rsidRPr="00D2529F">
        <w:rPr>
          <w:rFonts w:ascii="Calibri" w:eastAsia="Times New Roman" w:hAnsi="Calibri" w:cs="Calibri"/>
          <w:color w:val="000000"/>
          <w:sz w:val="24"/>
          <w:szCs w:val="24"/>
        </w:rPr>
        <w:t>,</w:t>
      </w:r>
      <w:r w:rsidRPr="00D2529F">
        <w:rPr>
          <w:rFonts w:ascii="Calibri" w:eastAsia="Times New Roman" w:hAnsi="Calibri" w:cs="Calibri"/>
          <w:color w:val="000000"/>
          <w:sz w:val="24"/>
          <w:szCs w:val="24"/>
        </w:rPr>
        <w:t xml:space="preserve"> and </w:t>
      </w:r>
      <w:r w:rsidR="00B51A0A" w:rsidRPr="00D2529F">
        <w:rPr>
          <w:rFonts w:ascii="Calibri" w:eastAsia="Times New Roman" w:hAnsi="Calibri" w:cs="Calibri"/>
          <w:color w:val="000000"/>
          <w:sz w:val="24"/>
          <w:szCs w:val="24"/>
        </w:rPr>
        <w:t>he</w:t>
      </w:r>
      <w:r w:rsidRPr="00D2529F">
        <w:rPr>
          <w:rFonts w:ascii="Calibri" w:eastAsia="Times New Roman" w:hAnsi="Calibri" w:cs="Calibri"/>
          <w:color w:val="000000"/>
          <w:sz w:val="24"/>
          <w:szCs w:val="24"/>
        </w:rPr>
        <w:t xml:space="preserve"> trust</w:t>
      </w:r>
      <w:r w:rsidR="00B51A0A" w:rsidRPr="00D2529F">
        <w:rPr>
          <w:rFonts w:ascii="Calibri" w:eastAsia="Times New Roman" w:hAnsi="Calibri" w:cs="Calibri"/>
          <w:color w:val="000000"/>
          <w:sz w:val="24"/>
          <w:szCs w:val="24"/>
        </w:rPr>
        <w:t>s</w:t>
      </w:r>
      <w:r w:rsidRPr="00D2529F">
        <w:rPr>
          <w:rFonts w:ascii="Calibri" w:eastAsia="Times New Roman" w:hAnsi="Calibri" w:cs="Calibri"/>
          <w:color w:val="000000"/>
          <w:sz w:val="24"/>
          <w:szCs w:val="24"/>
        </w:rPr>
        <w:t xml:space="preserve"> the</w:t>
      </w:r>
      <w:r w:rsidR="00B51A0A" w:rsidRPr="00D2529F">
        <w:rPr>
          <w:rFonts w:ascii="Calibri" w:eastAsia="Times New Roman" w:hAnsi="Calibri" w:cs="Calibri"/>
          <w:color w:val="000000"/>
          <w:sz w:val="24"/>
          <w:szCs w:val="24"/>
        </w:rPr>
        <w:t xml:space="preserve"> player has</w:t>
      </w:r>
      <w:r w:rsidRPr="00D2529F">
        <w:rPr>
          <w:rFonts w:ascii="Calibri" w:eastAsia="Times New Roman" w:hAnsi="Calibri" w:cs="Calibri"/>
          <w:color w:val="000000"/>
          <w:sz w:val="24"/>
          <w:szCs w:val="24"/>
        </w:rPr>
        <w:t xml:space="preserve"> since joined officially. </w:t>
      </w:r>
    </w:p>
    <w:p w14:paraId="1C664682" w14:textId="77777777" w:rsidR="00E02DCC" w:rsidRPr="00D2529F" w:rsidRDefault="00E02DCC" w:rsidP="00E02DCC">
      <w:pPr>
        <w:spacing w:after="0" w:line="240" w:lineRule="auto"/>
        <w:rPr>
          <w:rFonts w:ascii="Calibri" w:eastAsia="Times New Roman" w:hAnsi="Calibri" w:cs="Calibri"/>
          <w:color w:val="000000"/>
          <w:sz w:val="24"/>
          <w:szCs w:val="24"/>
        </w:rPr>
      </w:pPr>
    </w:p>
    <w:p w14:paraId="2A0C78FB" w14:textId="0ABC1C17" w:rsidR="00E02DCC" w:rsidRPr="00D2529F" w:rsidRDefault="00E02DCC" w:rsidP="00E02DCC">
      <w:pPr>
        <w:spacing w:after="0" w:line="240" w:lineRule="auto"/>
        <w:rPr>
          <w:rFonts w:ascii="Calibri" w:eastAsia="Times New Roman" w:hAnsi="Calibri" w:cs="Calibri"/>
          <w:color w:val="000000"/>
          <w:sz w:val="24"/>
          <w:szCs w:val="24"/>
        </w:rPr>
      </w:pPr>
      <w:r w:rsidRPr="00D2529F">
        <w:rPr>
          <w:rFonts w:ascii="Calibri" w:eastAsia="Times New Roman" w:hAnsi="Calibri" w:cs="Calibri"/>
          <w:color w:val="000000"/>
          <w:sz w:val="24"/>
          <w:szCs w:val="24"/>
        </w:rPr>
        <w:t xml:space="preserve">Candidates still seem positive, </w:t>
      </w:r>
      <w:r w:rsidR="00B51A0A" w:rsidRPr="00D2529F">
        <w:rPr>
          <w:rFonts w:ascii="Calibri" w:eastAsia="Times New Roman" w:hAnsi="Calibri" w:cs="Calibri"/>
          <w:color w:val="000000"/>
          <w:sz w:val="24"/>
          <w:szCs w:val="24"/>
        </w:rPr>
        <w:t xml:space="preserve">and the </w:t>
      </w:r>
      <w:r w:rsidRPr="00D2529F">
        <w:rPr>
          <w:rFonts w:ascii="Calibri" w:eastAsia="Times New Roman" w:hAnsi="Calibri" w:cs="Calibri"/>
          <w:color w:val="000000"/>
          <w:sz w:val="24"/>
          <w:szCs w:val="24"/>
        </w:rPr>
        <w:t>E team is still positive, but of course we're going through growing pains.</w:t>
      </w:r>
      <w:r w:rsidR="0085287E" w:rsidRPr="00D2529F">
        <w:rPr>
          <w:rFonts w:ascii="Calibri" w:eastAsia="Times New Roman" w:hAnsi="Calibri" w:cs="Calibri"/>
          <w:color w:val="000000"/>
          <w:sz w:val="24"/>
          <w:szCs w:val="24"/>
        </w:rPr>
        <w:t xml:space="preserve"> </w:t>
      </w:r>
      <w:r w:rsidRPr="00D2529F">
        <w:rPr>
          <w:rFonts w:ascii="Calibri" w:eastAsia="Times New Roman" w:hAnsi="Calibri" w:cs="Calibri"/>
          <w:color w:val="000000"/>
          <w:sz w:val="24"/>
          <w:szCs w:val="24"/>
        </w:rPr>
        <w:t>This is the three month mark, so we are having an E-Team discussion immediately after the board meeting for feedback and critique.</w:t>
      </w:r>
    </w:p>
    <w:p w14:paraId="3B89ED9B" w14:textId="77777777" w:rsidR="00E02DCC" w:rsidRPr="00D2529F" w:rsidRDefault="00E02DCC" w:rsidP="00E02DCC">
      <w:pPr>
        <w:spacing w:after="0" w:line="240" w:lineRule="auto"/>
        <w:rPr>
          <w:rFonts w:ascii="Calibri" w:eastAsia="Times New Roman" w:hAnsi="Calibri" w:cs="Calibri"/>
          <w:color w:val="000000"/>
          <w:sz w:val="24"/>
          <w:szCs w:val="24"/>
        </w:rPr>
      </w:pPr>
    </w:p>
    <w:p w14:paraId="356D2488" w14:textId="3FE58B6A" w:rsidR="00E02DCC" w:rsidRPr="00D2529F" w:rsidRDefault="00B51A0A" w:rsidP="00E02DCC">
      <w:pPr>
        <w:spacing w:after="0" w:line="240" w:lineRule="auto"/>
        <w:rPr>
          <w:rFonts w:ascii="Calibri" w:eastAsia="Times New Roman" w:hAnsi="Calibri" w:cs="Calibri"/>
          <w:color w:val="000000"/>
          <w:sz w:val="24"/>
          <w:szCs w:val="24"/>
        </w:rPr>
      </w:pPr>
      <w:r w:rsidRPr="00D2529F">
        <w:rPr>
          <w:rFonts w:ascii="Calibri" w:eastAsia="Times New Roman" w:hAnsi="Calibri" w:cs="Calibri"/>
          <w:color w:val="000000"/>
          <w:sz w:val="24"/>
          <w:szCs w:val="24"/>
        </w:rPr>
        <w:t xml:space="preserve">Steve </w:t>
      </w:r>
      <w:r w:rsidR="00E02DCC" w:rsidRPr="00D2529F">
        <w:rPr>
          <w:rFonts w:ascii="Calibri" w:eastAsia="Times New Roman" w:hAnsi="Calibri" w:cs="Calibri"/>
          <w:color w:val="000000"/>
          <w:sz w:val="24"/>
          <w:szCs w:val="24"/>
        </w:rPr>
        <w:t>still maintain</w:t>
      </w:r>
      <w:r w:rsidRPr="00D2529F">
        <w:rPr>
          <w:rFonts w:ascii="Calibri" w:eastAsia="Times New Roman" w:hAnsi="Calibri" w:cs="Calibri"/>
          <w:color w:val="000000"/>
          <w:sz w:val="24"/>
          <w:szCs w:val="24"/>
        </w:rPr>
        <w:t>s</w:t>
      </w:r>
      <w:r w:rsidR="00E02DCC" w:rsidRPr="00D2529F">
        <w:rPr>
          <w:rFonts w:ascii="Calibri" w:eastAsia="Times New Roman" w:hAnsi="Calibri" w:cs="Calibri"/>
          <w:color w:val="000000"/>
          <w:sz w:val="24"/>
          <w:szCs w:val="24"/>
        </w:rPr>
        <w:t xml:space="preserve"> that from Orientation, new players presumed to be 3.0 or higher, be routed through Fastrack assessment.</w:t>
      </w:r>
    </w:p>
    <w:p w14:paraId="0CBEDBC4" w14:textId="77777777" w:rsidR="00FE3923" w:rsidRPr="00D2529F" w:rsidRDefault="00FE3923" w:rsidP="00C42BD9">
      <w:pPr>
        <w:rPr>
          <w:rFonts w:cstheme="minorHAnsi"/>
          <w:sz w:val="24"/>
          <w:szCs w:val="24"/>
        </w:rPr>
      </w:pPr>
    </w:p>
    <w:p w14:paraId="05B88325" w14:textId="77777777" w:rsidR="0085287E" w:rsidRPr="00D2529F" w:rsidRDefault="0085287E" w:rsidP="00C42BD9">
      <w:pPr>
        <w:rPr>
          <w:rFonts w:cstheme="minorHAnsi"/>
          <w:sz w:val="24"/>
          <w:szCs w:val="24"/>
        </w:rPr>
      </w:pPr>
    </w:p>
    <w:p w14:paraId="189D756D" w14:textId="77777777" w:rsidR="0085287E" w:rsidRPr="00D2529F" w:rsidRDefault="0085287E" w:rsidP="00C42BD9">
      <w:pPr>
        <w:rPr>
          <w:rFonts w:cstheme="minorHAnsi"/>
          <w:sz w:val="24"/>
          <w:szCs w:val="24"/>
        </w:rPr>
      </w:pPr>
    </w:p>
    <w:p w14:paraId="247D6F59" w14:textId="77777777" w:rsidR="0085287E" w:rsidRPr="00D2529F" w:rsidRDefault="0085287E" w:rsidP="00C42BD9">
      <w:pPr>
        <w:rPr>
          <w:rFonts w:cstheme="minorHAnsi"/>
          <w:sz w:val="24"/>
          <w:szCs w:val="24"/>
        </w:rPr>
      </w:pPr>
    </w:p>
    <w:p w14:paraId="677C93CB" w14:textId="77777777" w:rsidR="0085287E" w:rsidRPr="00D2529F" w:rsidRDefault="0085287E" w:rsidP="00C42BD9">
      <w:pPr>
        <w:rPr>
          <w:rFonts w:cstheme="minorHAnsi"/>
          <w:sz w:val="24"/>
          <w:szCs w:val="24"/>
        </w:rPr>
      </w:pPr>
    </w:p>
    <w:p w14:paraId="0C16D8B5" w14:textId="3760A1DA" w:rsidR="00DF202E" w:rsidRPr="00D2529F" w:rsidRDefault="00A66C33">
      <w:pPr>
        <w:rPr>
          <w:rFonts w:cstheme="minorHAnsi"/>
          <w:b/>
          <w:bCs/>
          <w:i/>
          <w:iCs/>
          <w:sz w:val="24"/>
          <w:szCs w:val="24"/>
        </w:rPr>
      </w:pPr>
      <w:r w:rsidRPr="00D2529F">
        <w:rPr>
          <w:rFonts w:cstheme="minorHAnsi"/>
          <w:b/>
          <w:bCs/>
          <w:i/>
          <w:iCs/>
          <w:sz w:val="24"/>
          <w:szCs w:val="24"/>
        </w:rPr>
        <w:lastRenderedPageBreak/>
        <w:t>FINANCE</w:t>
      </w:r>
      <w:r w:rsidR="00215843" w:rsidRPr="00D2529F">
        <w:rPr>
          <w:rFonts w:cstheme="minorHAnsi"/>
          <w:b/>
          <w:bCs/>
          <w:i/>
          <w:iCs/>
          <w:sz w:val="24"/>
          <w:szCs w:val="24"/>
        </w:rPr>
        <w:t>– Karen Birch</w:t>
      </w:r>
    </w:p>
    <w:tbl>
      <w:tblPr>
        <w:tblW w:w="9480" w:type="dxa"/>
        <w:tblCellMar>
          <w:left w:w="0" w:type="dxa"/>
          <w:right w:w="0" w:type="dxa"/>
        </w:tblCellMar>
        <w:tblLook w:val="04A0" w:firstRow="1" w:lastRow="0" w:firstColumn="1" w:lastColumn="0" w:noHBand="0" w:noVBand="1"/>
      </w:tblPr>
      <w:tblGrid>
        <w:gridCol w:w="5300"/>
        <w:gridCol w:w="1160"/>
        <w:gridCol w:w="1520"/>
        <w:gridCol w:w="1500"/>
      </w:tblGrid>
      <w:tr w:rsidR="00E02DCC" w:rsidRPr="00D2529F" w14:paraId="7F4923E5" w14:textId="77777777" w:rsidTr="00E02DCC">
        <w:trPr>
          <w:trHeight w:val="290"/>
        </w:trPr>
        <w:tc>
          <w:tcPr>
            <w:tcW w:w="5300" w:type="dxa"/>
            <w:noWrap/>
            <w:tcMar>
              <w:top w:w="15" w:type="dxa"/>
              <w:left w:w="15" w:type="dxa"/>
              <w:bottom w:w="0" w:type="dxa"/>
              <w:right w:w="15" w:type="dxa"/>
            </w:tcMar>
            <w:vAlign w:val="bottom"/>
            <w:hideMark/>
          </w:tcPr>
          <w:p w14:paraId="4E6413D1"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1160" w:type="dxa"/>
            <w:noWrap/>
            <w:tcMar>
              <w:top w:w="15" w:type="dxa"/>
              <w:left w:w="15" w:type="dxa"/>
              <w:bottom w:w="0" w:type="dxa"/>
              <w:right w:w="15" w:type="dxa"/>
            </w:tcMar>
            <w:vAlign w:val="bottom"/>
            <w:hideMark/>
          </w:tcPr>
          <w:p w14:paraId="7059286B"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1520" w:type="dxa"/>
            <w:noWrap/>
            <w:tcMar>
              <w:top w:w="15" w:type="dxa"/>
              <w:left w:w="15" w:type="dxa"/>
              <w:bottom w:w="0" w:type="dxa"/>
              <w:right w:w="15" w:type="dxa"/>
            </w:tcMar>
            <w:vAlign w:val="bottom"/>
            <w:hideMark/>
          </w:tcPr>
          <w:p w14:paraId="27707580"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1500" w:type="dxa"/>
            <w:noWrap/>
            <w:tcMar>
              <w:top w:w="15" w:type="dxa"/>
              <w:left w:w="15" w:type="dxa"/>
              <w:bottom w:w="0" w:type="dxa"/>
              <w:right w:w="15" w:type="dxa"/>
            </w:tcMar>
            <w:vAlign w:val="bottom"/>
            <w:hideMark/>
          </w:tcPr>
          <w:p w14:paraId="2058873E" w14:textId="77777777" w:rsidR="00E02DCC" w:rsidRPr="00D2529F" w:rsidRDefault="00E02DCC" w:rsidP="00E02DCC">
            <w:pPr>
              <w:spacing w:after="0" w:line="240" w:lineRule="auto"/>
              <w:rPr>
                <w:rFonts w:ascii="Times New Roman" w:eastAsia="Times New Roman" w:hAnsi="Times New Roman" w:cs="Times New Roman"/>
                <w:sz w:val="24"/>
                <w:szCs w:val="24"/>
              </w:rPr>
            </w:pPr>
          </w:p>
        </w:tc>
      </w:tr>
      <w:tr w:rsidR="00E02DCC" w:rsidRPr="00D2529F" w14:paraId="7F496DB1" w14:textId="77777777" w:rsidTr="00E02DCC">
        <w:trPr>
          <w:trHeight w:val="420"/>
        </w:trPr>
        <w:tc>
          <w:tcPr>
            <w:tcW w:w="0" w:type="auto"/>
            <w:shd w:val="clear" w:color="auto" w:fill="D9E1F2"/>
            <w:noWrap/>
            <w:tcMar>
              <w:top w:w="15" w:type="dxa"/>
              <w:left w:w="15" w:type="dxa"/>
              <w:bottom w:w="0" w:type="dxa"/>
              <w:right w:w="15" w:type="dxa"/>
            </w:tcMar>
            <w:vAlign w:val="bottom"/>
            <w:hideMark/>
          </w:tcPr>
          <w:p w14:paraId="33F3083F"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Beginning Balance</w:t>
            </w:r>
          </w:p>
        </w:tc>
        <w:tc>
          <w:tcPr>
            <w:tcW w:w="0" w:type="auto"/>
            <w:shd w:val="clear" w:color="auto" w:fill="D9E1F2"/>
            <w:noWrap/>
            <w:tcMar>
              <w:top w:w="15" w:type="dxa"/>
              <w:left w:w="15" w:type="dxa"/>
              <w:bottom w:w="0" w:type="dxa"/>
              <w:right w:w="15" w:type="dxa"/>
            </w:tcMar>
            <w:vAlign w:val="bottom"/>
            <w:hideMark/>
          </w:tcPr>
          <w:p w14:paraId="0D901CB3" w14:textId="77777777" w:rsidR="00E02DCC" w:rsidRPr="00D2529F" w:rsidRDefault="00E02DCC" w:rsidP="00E02DCC">
            <w:pPr>
              <w:spacing w:after="0" w:line="240" w:lineRule="auto"/>
              <w:jc w:val="center"/>
              <w:rPr>
                <w:rFonts w:ascii="Calibri" w:eastAsia="Times New Roman" w:hAnsi="Calibri" w:cs="Calibri"/>
                <w:sz w:val="24"/>
                <w:szCs w:val="24"/>
              </w:rPr>
            </w:pPr>
            <w:r w:rsidRPr="00D2529F">
              <w:rPr>
                <w:rFonts w:ascii="Calibri" w:eastAsia="Times New Roman" w:hAnsi="Calibri" w:cs="Calibri"/>
                <w:color w:val="000000"/>
                <w:sz w:val="24"/>
                <w:szCs w:val="24"/>
              </w:rPr>
              <w:t> </w:t>
            </w:r>
          </w:p>
        </w:tc>
        <w:tc>
          <w:tcPr>
            <w:tcW w:w="0" w:type="auto"/>
            <w:shd w:val="clear" w:color="auto" w:fill="D9E1F2"/>
            <w:noWrap/>
            <w:tcMar>
              <w:top w:w="15" w:type="dxa"/>
              <w:left w:w="15" w:type="dxa"/>
              <w:bottom w:w="0" w:type="dxa"/>
              <w:right w:w="15" w:type="dxa"/>
            </w:tcMar>
            <w:vAlign w:val="bottom"/>
            <w:hideMark/>
          </w:tcPr>
          <w:p w14:paraId="6CA9C143"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 </w:t>
            </w:r>
          </w:p>
        </w:tc>
        <w:tc>
          <w:tcPr>
            <w:tcW w:w="0" w:type="auto"/>
            <w:shd w:val="clear" w:color="auto" w:fill="D9E1F2"/>
            <w:noWrap/>
            <w:tcMar>
              <w:top w:w="15" w:type="dxa"/>
              <w:left w:w="15" w:type="dxa"/>
              <w:bottom w:w="0" w:type="dxa"/>
              <w:right w:w="15" w:type="dxa"/>
            </w:tcMar>
            <w:vAlign w:val="bottom"/>
            <w:hideMark/>
          </w:tcPr>
          <w:p w14:paraId="4768170F" w14:textId="77777777" w:rsidR="00E02DCC" w:rsidRPr="00D2529F" w:rsidRDefault="00E02DCC" w:rsidP="00E02DCC">
            <w:pPr>
              <w:spacing w:after="0" w:line="240" w:lineRule="auto"/>
              <w:jc w:val="right"/>
              <w:rPr>
                <w:rFonts w:ascii="Calibri" w:eastAsia="Times New Roman" w:hAnsi="Calibri" w:cs="Calibri"/>
                <w:sz w:val="24"/>
                <w:szCs w:val="24"/>
              </w:rPr>
            </w:pPr>
            <w:r w:rsidRPr="00D2529F">
              <w:rPr>
                <w:rFonts w:ascii="Calibri" w:eastAsia="Times New Roman" w:hAnsi="Calibri" w:cs="Calibri"/>
                <w:color w:val="000000"/>
                <w:sz w:val="24"/>
                <w:szCs w:val="24"/>
              </w:rPr>
              <w:t>$24,669.76</w:t>
            </w:r>
          </w:p>
        </w:tc>
      </w:tr>
      <w:tr w:rsidR="00E02DCC" w:rsidRPr="00D2529F" w14:paraId="1D809627" w14:textId="77777777" w:rsidTr="00E02DCC">
        <w:trPr>
          <w:trHeight w:val="420"/>
        </w:trPr>
        <w:tc>
          <w:tcPr>
            <w:tcW w:w="0" w:type="auto"/>
            <w:noWrap/>
            <w:tcMar>
              <w:top w:w="15" w:type="dxa"/>
              <w:left w:w="15" w:type="dxa"/>
              <w:bottom w:w="0" w:type="dxa"/>
              <w:right w:w="15" w:type="dxa"/>
            </w:tcMar>
            <w:vAlign w:val="bottom"/>
            <w:hideMark/>
          </w:tcPr>
          <w:p w14:paraId="3F0217F0" w14:textId="77777777" w:rsidR="00E02DCC" w:rsidRPr="00D2529F" w:rsidRDefault="00E02DCC" w:rsidP="00E02DCC">
            <w:pPr>
              <w:spacing w:after="0" w:line="240" w:lineRule="auto"/>
              <w:rPr>
                <w:rFonts w:ascii="Calibri" w:eastAsia="Times New Roman" w:hAnsi="Calibri" w:cs="Calibri"/>
                <w:sz w:val="24"/>
                <w:szCs w:val="24"/>
              </w:rPr>
            </w:pPr>
          </w:p>
        </w:tc>
        <w:tc>
          <w:tcPr>
            <w:tcW w:w="0" w:type="auto"/>
            <w:noWrap/>
            <w:tcMar>
              <w:top w:w="15" w:type="dxa"/>
              <w:left w:w="15" w:type="dxa"/>
              <w:bottom w:w="0" w:type="dxa"/>
              <w:right w:w="15" w:type="dxa"/>
            </w:tcMar>
            <w:vAlign w:val="bottom"/>
            <w:hideMark/>
          </w:tcPr>
          <w:p w14:paraId="4E5D16BF"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643E7EF1"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4C98D06C" w14:textId="77777777" w:rsidR="00E02DCC" w:rsidRPr="00D2529F" w:rsidRDefault="00E02DCC" w:rsidP="00E02DCC">
            <w:pPr>
              <w:spacing w:after="0" w:line="240" w:lineRule="auto"/>
              <w:rPr>
                <w:rFonts w:ascii="Times New Roman" w:eastAsia="Times New Roman" w:hAnsi="Times New Roman" w:cs="Times New Roman"/>
                <w:sz w:val="24"/>
                <w:szCs w:val="24"/>
              </w:rPr>
            </w:pPr>
          </w:p>
        </w:tc>
      </w:tr>
      <w:tr w:rsidR="00E02DCC" w:rsidRPr="00D2529F" w14:paraId="74296E3E" w14:textId="77777777" w:rsidTr="00E02DCC">
        <w:trPr>
          <w:trHeight w:val="290"/>
        </w:trPr>
        <w:tc>
          <w:tcPr>
            <w:tcW w:w="0" w:type="auto"/>
            <w:noWrap/>
            <w:tcMar>
              <w:top w:w="15" w:type="dxa"/>
              <w:left w:w="15" w:type="dxa"/>
              <w:bottom w:w="0" w:type="dxa"/>
              <w:right w:w="15" w:type="dxa"/>
            </w:tcMar>
            <w:vAlign w:val="bottom"/>
            <w:hideMark/>
          </w:tcPr>
          <w:p w14:paraId="690D249E"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3842A20F" w14:textId="77777777" w:rsidR="00E02DCC" w:rsidRPr="00D2529F" w:rsidRDefault="00E02DCC" w:rsidP="00E02DCC">
            <w:pPr>
              <w:spacing w:after="0" w:line="240" w:lineRule="auto"/>
              <w:jc w:val="center"/>
              <w:rPr>
                <w:rFonts w:ascii="Calibri" w:eastAsia="Times New Roman" w:hAnsi="Calibri" w:cs="Calibri"/>
                <w:sz w:val="24"/>
                <w:szCs w:val="24"/>
              </w:rPr>
            </w:pPr>
            <w:r w:rsidRPr="00D2529F">
              <w:rPr>
                <w:rFonts w:ascii="Calibri" w:eastAsia="Times New Roman" w:hAnsi="Calibri" w:cs="Calibri"/>
                <w:color w:val="000000"/>
                <w:sz w:val="24"/>
                <w:szCs w:val="24"/>
              </w:rPr>
              <w:t>Check #</w:t>
            </w:r>
          </w:p>
        </w:tc>
        <w:tc>
          <w:tcPr>
            <w:tcW w:w="0" w:type="auto"/>
            <w:noWrap/>
            <w:tcMar>
              <w:top w:w="15" w:type="dxa"/>
              <w:left w:w="15" w:type="dxa"/>
              <w:bottom w:w="0" w:type="dxa"/>
              <w:right w:w="15" w:type="dxa"/>
            </w:tcMar>
            <w:vAlign w:val="bottom"/>
            <w:hideMark/>
          </w:tcPr>
          <w:p w14:paraId="6F4FD910" w14:textId="77777777" w:rsidR="00E02DCC" w:rsidRPr="00D2529F" w:rsidRDefault="00E02DCC" w:rsidP="00E02DCC">
            <w:pPr>
              <w:spacing w:after="0" w:line="240" w:lineRule="auto"/>
              <w:jc w:val="center"/>
              <w:rPr>
                <w:rFonts w:ascii="Calibri" w:eastAsia="Times New Roman" w:hAnsi="Calibri" w:cs="Calibri"/>
                <w:sz w:val="24"/>
                <w:szCs w:val="24"/>
              </w:rPr>
            </w:pPr>
            <w:r w:rsidRPr="00D2529F">
              <w:rPr>
                <w:rFonts w:ascii="Calibri" w:eastAsia="Times New Roman" w:hAnsi="Calibri" w:cs="Calibri"/>
                <w:color w:val="000000"/>
                <w:sz w:val="24"/>
                <w:szCs w:val="24"/>
              </w:rPr>
              <w:t>Checking</w:t>
            </w:r>
          </w:p>
        </w:tc>
        <w:tc>
          <w:tcPr>
            <w:tcW w:w="0" w:type="auto"/>
            <w:noWrap/>
            <w:tcMar>
              <w:top w:w="15" w:type="dxa"/>
              <w:left w:w="15" w:type="dxa"/>
              <w:bottom w:w="0" w:type="dxa"/>
              <w:right w:w="15" w:type="dxa"/>
            </w:tcMar>
            <w:vAlign w:val="bottom"/>
            <w:hideMark/>
          </w:tcPr>
          <w:p w14:paraId="65471CD1" w14:textId="77777777" w:rsidR="00E02DCC" w:rsidRPr="00D2529F" w:rsidRDefault="00E02DCC" w:rsidP="00E02DCC">
            <w:pPr>
              <w:spacing w:after="0" w:line="240" w:lineRule="auto"/>
              <w:jc w:val="center"/>
              <w:rPr>
                <w:rFonts w:ascii="Calibri" w:eastAsia="Times New Roman" w:hAnsi="Calibri" w:cs="Calibri"/>
                <w:sz w:val="24"/>
                <w:szCs w:val="24"/>
              </w:rPr>
            </w:pPr>
            <w:r w:rsidRPr="00D2529F">
              <w:rPr>
                <w:rFonts w:ascii="Calibri" w:eastAsia="Times New Roman" w:hAnsi="Calibri" w:cs="Calibri"/>
                <w:color w:val="000000"/>
                <w:sz w:val="24"/>
                <w:szCs w:val="24"/>
              </w:rPr>
              <w:t>Total</w:t>
            </w:r>
          </w:p>
        </w:tc>
      </w:tr>
      <w:tr w:rsidR="00E02DCC" w:rsidRPr="00D2529F" w14:paraId="7C0397AF" w14:textId="77777777" w:rsidTr="00E02DCC">
        <w:trPr>
          <w:trHeight w:val="290"/>
        </w:trPr>
        <w:tc>
          <w:tcPr>
            <w:tcW w:w="0" w:type="auto"/>
            <w:noWrap/>
            <w:tcMar>
              <w:top w:w="15" w:type="dxa"/>
              <w:left w:w="15" w:type="dxa"/>
              <w:bottom w:w="0" w:type="dxa"/>
              <w:right w:w="15" w:type="dxa"/>
            </w:tcMar>
            <w:vAlign w:val="bottom"/>
            <w:hideMark/>
          </w:tcPr>
          <w:p w14:paraId="74772513"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b/>
                <w:bCs/>
                <w:color w:val="000000"/>
                <w:sz w:val="24"/>
                <w:szCs w:val="24"/>
              </w:rPr>
              <w:t>Receipts</w:t>
            </w:r>
          </w:p>
        </w:tc>
        <w:tc>
          <w:tcPr>
            <w:tcW w:w="0" w:type="auto"/>
            <w:noWrap/>
            <w:tcMar>
              <w:top w:w="15" w:type="dxa"/>
              <w:left w:w="15" w:type="dxa"/>
              <w:bottom w:w="0" w:type="dxa"/>
              <w:right w:w="15" w:type="dxa"/>
            </w:tcMar>
            <w:vAlign w:val="bottom"/>
            <w:hideMark/>
          </w:tcPr>
          <w:p w14:paraId="19D6411E" w14:textId="77777777" w:rsidR="00E02DCC" w:rsidRPr="00D2529F" w:rsidRDefault="00E02DCC" w:rsidP="00E02DCC">
            <w:pPr>
              <w:spacing w:after="0" w:line="240" w:lineRule="auto"/>
              <w:rPr>
                <w:rFonts w:ascii="Calibri" w:eastAsia="Times New Roman" w:hAnsi="Calibri" w:cs="Calibri"/>
                <w:sz w:val="24"/>
                <w:szCs w:val="24"/>
              </w:rPr>
            </w:pPr>
          </w:p>
        </w:tc>
        <w:tc>
          <w:tcPr>
            <w:tcW w:w="0" w:type="auto"/>
            <w:noWrap/>
            <w:tcMar>
              <w:top w:w="15" w:type="dxa"/>
              <w:left w:w="15" w:type="dxa"/>
              <w:bottom w:w="0" w:type="dxa"/>
              <w:right w:w="15" w:type="dxa"/>
            </w:tcMar>
            <w:vAlign w:val="bottom"/>
            <w:hideMark/>
          </w:tcPr>
          <w:p w14:paraId="4B8CCF13"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73F0E810" w14:textId="77777777" w:rsidR="00E02DCC" w:rsidRPr="00D2529F" w:rsidRDefault="00E02DCC" w:rsidP="00E02DCC">
            <w:pPr>
              <w:spacing w:after="0" w:line="240" w:lineRule="auto"/>
              <w:rPr>
                <w:rFonts w:ascii="Times New Roman" w:eastAsia="Times New Roman" w:hAnsi="Times New Roman" w:cs="Times New Roman"/>
                <w:sz w:val="24"/>
                <w:szCs w:val="24"/>
              </w:rPr>
            </w:pPr>
          </w:p>
        </w:tc>
      </w:tr>
      <w:tr w:rsidR="00E02DCC" w:rsidRPr="00D2529F" w14:paraId="6E2A4428" w14:textId="77777777" w:rsidTr="00E02DCC">
        <w:trPr>
          <w:trHeight w:val="290"/>
        </w:trPr>
        <w:tc>
          <w:tcPr>
            <w:tcW w:w="0" w:type="auto"/>
            <w:noWrap/>
            <w:tcMar>
              <w:top w:w="15" w:type="dxa"/>
              <w:left w:w="15" w:type="dxa"/>
              <w:bottom w:w="0" w:type="dxa"/>
              <w:right w:w="15" w:type="dxa"/>
            </w:tcMar>
            <w:vAlign w:val="bottom"/>
            <w:hideMark/>
          </w:tcPr>
          <w:p w14:paraId="30DF07BE"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7738BE8A"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56F2AF04"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37310219" w14:textId="77777777" w:rsidR="00E02DCC" w:rsidRPr="00D2529F" w:rsidRDefault="00E02DCC" w:rsidP="00E02DCC">
            <w:pPr>
              <w:spacing w:after="0" w:line="240" w:lineRule="auto"/>
              <w:rPr>
                <w:rFonts w:ascii="Times New Roman" w:eastAsia="Times New Roman" w:hAnsi="Times New Roman" w:cs="Times New Roman"/>
                <w:sz w:val="24"/>
                <w:szCs w:val="24"/>
              </w:rPr>
            </w:pPr>
          </w:p>
        </w:tc>
      </w:tr>
      <w:tr w:rsidR="00E02DCC" w:rsidRPr="00D2529F" w14:paraId="0472DD34" w14:textId="77777777" w:rsidTr="00E02DCC">
        <w:trPr>
          <w:trHeight w:val="290"/>
        </w:trPr>
        <w:tc>
          <w:tcPr>
            <w:tcW w:w="0" w:type="auto"/>
            <w:noWrap/>
            <w:tcMar>
              <w:top w:w="15" w:type="dxa"/>
              <w:left w:w="15" w:type="dxa"/>
              <w:bottom w:w="0" w:type="dxa"/>
              <w:right w:w="15" w:type="dxa"/>
            </w:tcMar>
            <w:vAlign w:val="bottom"/>
            <w:hideMark/>
          </w:tcPr>
          <w:p w14:paraId="6685B2E2"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Membership dues </w:t>
            </w:r>
          </w:p>
        </w:tc>
        <w:tc>
          <w:tcPr>
            <w:tcW w:w="0" w:type="auto"/>
            <w:noWrap/>
            <w:tcMar>
              <w:top w:w="15" w:type="dxa"/>
              <w:left w:w="15" w:type="dxa"/>
              <w:bottom w:w="0" w:type="dxa"/>
              <w:right w:w="15" w:type="dxa"/>
            </w:tcMar>
            <w:vAlign w:val="bottom"/>
            <w:hideMark/>
          </w:tcPr>
          <w:p w14:paraId="322C67C9" w14:textId="77777777" w:rsidR="00E02DCC" w:rsidRPr="00D2529F" w:rsidRDefault="00E02DCC" w:rsidP="00E02DCC">
            <w:pPr>
              <w:spacing w:after="0" w:line="240" w:lineRule="auto"/>
              <w:rPr>
                <w:rFonts w:ascii="Calibri" w:eastAsia="Times New Roman" w:hAnsi="Calibri" w:cs="Calibri"/>
                <w:sz w:val="24"/>
                <w:szCs w:val="24"/>
              </w:rPr>
            </w:pPr>
          </w:p>
        </w:tc>
        <w:tc>
          <w:tcPr>
            <w:tcW w:w="0" w:type="auto"/>
            <w:noWrap/>
            <w:tcMar>
              <w:top w:w="15" w:type="dxa"/>
              <w:left w:w="15" w:type="dxa"/>
              <w:bottom w:w="0" w:type="dxa"/>
              <w:right w:w="15" w:type="dxa"/>
            </w:tcMar>
            <w:vAlign w:val="bottom"/>
            <w:hideMark/>
          </w:tcPr>
          <w:p w14:paraId="6C966222" w14:textId="77777777" w:rsidR="00E02DCC" w:rsidRPr="00D2529F" w:rsidRDefault="00E02DCC" w:rsidP="00E02DCC">
            <w:pPr>
              <w:spacing w:after="0" w:line="240" w:lineRule="auto"/>
              <w:jc w:val="right"/>
              <w:rPr>
                <w:rFonts w:ascii="Calibri" w:eastAsia="Times New Roman" w:hAnsi="Calibri" w:cs="Calibri"/>
                <w:sz w:val="24"/>
                <w:szCs w:val="24"/>
              </w:rPr>
            </w:pPr>
            <w:r w:rsidRPr="00D2529F">
              <w:rPr>
                <w:rFonts w:ascii="Calibri" w:eastAsia="Times New Roman" w:hAnsi="Calibri" w:cs="Calibri"/>
                <w:color w:val="000000"/>
                <w:sz w:val="24"/>
                <w:szCs w:val="24"/>
              </w:rPr>
              <w:t>$160.00</w:t>
            </w:r>
          </w:p>
        </w:tc>
        <w:tc>
          <w:tcPr>
            <w:tcW w:w="0" w:type="auto"/>
            <w:noWrap/>
            <w:tcMar>
              <w:top w:w="15" w:type="dxa"/>
              <w:left w:w="15" w:type="dxa"/>
              <w:bottom w:w="0" w:type="dxa"/>
              <w:right w:w="15" w:type="dxa"/>
            </w:tcMar>
            <w:vAlign w:val="bottom"/>
            <w:hideMark/>
          </w:tcPr>
          <w:p w14:paraId="603FA391" w14:textId="77777777" w:rsidR="00E02DCC" w:rsidRPr="00D2529F" w:rsidRDefault="00E02DCC" w:rsidP="00E02DCC">
            <w:pPr>
              <w:spacing w:after="0" w:line="240" w:lineRule="auto"/>
              <w:rPr>
                <w:rFonts w:ascii="Calibri" w:eastAsia="Times New Roman" w:hAnsi="Calibri" w:cs="Calibri"/>
                <w:sz w:val="24"/>
                <w:szCs w:val="24"/>
              </w:rPr>
            </w:pPr>
          </w:p>
        </w:tc>
      </w:tr>
      <w:tr w:rsidR="00E02DCC" w:rsidRPr="00D2529F" w14:paraId="5F14FC20" w14:textId="77777777" w:rsidTr="00E02DCC">
        <w:trPr>
          <w:trHeight w:val="290"/>
        </w:trPr>
        <w:tc>
          <w:tcPr>
            <w:tcW w:w="0" w:type="auto"/>
            <w:noWrap/>
            <w:tcMar>
              <w:top w:w="15" w:type="dxa"/>
              <w:left w:w="15" w:type="dxa"/>
              <w:bottom w:w="0" w:type="dxa"/>
              <w:right w:w="15" w:type="dxa"/>
            </w:tcMar>
            <w:vAlign w:val="bottom"/>
            <w:hideMark/>
          </w:tcPr>
          <w:p w14:paraId="459CBA1B"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Tournament Sponsors</w:t>
            </w:r>
          </w:p>
        </w:tc>
        <w:tc>
          <w:tcPr>
            <w:tcW w:w="0" w:type="auto"/>
            <w:noWrap/>
            <w:tcMar>
              <w:top w:w="15" w:type="dxa"/>
              <w:left w:w="15" w:type="dxa"/>
              <w:bottom w:w="0" w:type="dxa"/>
              <w:right w:w="15" w:type="dxa"/>
            </w:tcMar>
            <w:vAlign w:val="bottom"/>
            <w:hideMark/>
          </w:tcPr>
          <w:p w14:paraId="289C69B6" w14:textId="77777777" w:rsidR="00E02DCC" w:rsidRPr="00D2529F" w:rsidRDefault="00E02DCC" w:rsidP="00E02DCC">
            <w:pPr>
              <w:spacing w:after="0" w:line="240" w:lineRule="auto"/>
              <w:rPr>
                <w:rFonts w:ascii="Calibri" w:eastAsia="Times New Roman" w:hAnsi="Calibri" w:cs="Calibri"/>
                <w:sz w:val="24"/>
                <w:szCs w:val="24"/>
              </w:rPr>
            </w:pPr>
          </w:p>
        </w:tc>
        <w:tc>
          <w:tcPr>
            <w:tcW w:w="0" w:type="auto"/>
            <w:noWrap/>
            <w:tcMar>
              <w:top w:w="15" w:type="dxa"/>
              <w:left w:w="15" w:type="dxa"/>
              <w:bottom w:w="0" w:type="dxa"/>
              <w:right w:w="15" w:type="dxa"/>
            </w:tcMar>
            <w:vAlign w:val="bottom"/>
            <w:hideMark/>
          </w:tcPr>
          <w:p w14:paraId="13904509" w14:textId="77777777" w:rsidR="00E02DCC" w:rsidRPr="00D2529F" w:rsidRDefault="00E02DCC" w:rsidP="00E02DCC">
            <w:pPr>
              <w:spacing w:after="0" w:line="240" w:lineRule="auto"/>
              <w:jc w:val="right"/>
              <w:rPr>
                <w:rFonts w:ascii="Calibri" w:eastAsia="Times New Roman" w:hAnsi="Calibri" w:cs="Calibri"/>
                <w:sz w:val="24"/>
                <w:szCs w:val="24"/>
              </w:rPr>
            </w:pPr>
            <w:r w:rsidRPr="00D2529F">
              <w:rPr>
                <w:rFonts w:ascii="Calibri" w:eastAsia="Times New Roman" w:hAnsi="Calibri" w:cs="Calibri"/>
                <w:color w:val="000000"/>
                <w:sz w:val="24"/>
                <w:szCs w:val="24"/>
              </w:rPr>
              <w:t>$2,500.00</w:t>
            </w:r>
          </w:p>
        </w:tc>
        <w:tc>
          <w:tcPr>
            <w:tcW w:w="0" w:type="auto"/>
            <w:noWrap/>
            <w:tcMar>
              <w:top w:w="15" w:type="dxa"/>
              <w:left w:w="15" w:type="dxa"/>
              <w:bottom w:w="0" w:type="dxa"/>
              <w:right w:w="15" w:type="dxa"/>
            </w:tcMar>
            <w:vAlign w:val="bottom"/>
            <w:hideMark/>
          </w:tcPr>
          <w:p w14:paraId="20B51C8C" w14:textId="77777777" w:rsidR="00E02DCC" w:rsidRPr="00D2529F" w:rsidRDefault="00E02DCC" w:rsidP="00E02DCC">
            <w:pPr>
              <w:spacing w:after="0" w:line="240" w:lineRule="auto"/>
              <w:rPr>
                <w:rFonts w:ascii="Calibri" w:eastAsia="Times New Roman" w:hAnsi="Calibri" w:cs="Calibri"/>
                <w:sz w:val="24"/>
                <w:szCs w:val="24"/>
              </w:rPr>
            </w:pPr>
          </w:p>
        </w:tc>
      </w:tr>
      <w:tr w:rsidR="00E02DCC" w:rsidRPr="00D2529F" w14:paraId="7C9D1D6C" w14:textId="77777777" w:rsidTr="00E02DCC">
        <w:trPr>
          <w:trHeight w:val="290"/>
        </w:trPr>
        <w:tc>
          <w:tcPr>
            <w:tcW w:w="0" w:type="auto"/>
            <w:noWrap/>
            <w:tcMar>
              <w:top w:w="15" w:type="dxa"/>
              <w:left w:w="15" w:type="dxa"/>
              <w:bottom w:w="0" w:type="dxa"/>
              <w:right w:w="15" w:type="dxa"/>
            </w:tcMar>
            <w:vAlign w:val="bottom"/>
            <w:hideMark/>
          </w:tcPr>
          <w:p w14:paraId="43194C97" w14:textId="77777777" w:rsidR="00E02DCC" w:rsidRPr="00D2529F" w:rsidRDefault="00E02DCC" w:rsidP="00E02DCC">
            <w:pPr>
              <w:spacing w:after="0" w:line="240" w:lineRule="auto"/>
              <w:rPr>
                <w:rFonts w:ascii="Calibri" w:eastAsia="Times New Roman" w:hAnsi="Calibri" w:cs="Calibri"/>
                <w:sz w:val="24"/>
                <w:szCs w:val="24"/>
              </w:rPr>
            </w:pPr>
            <w:proofErr w:type="spellStart"/>
            <w:r w:rsidRPr="00D2529F">
              <w:rPr>
                <w:rFonts w:ascii="Calibri" w:eastAsia="Times New Roman" w:hAnsi="Calibri" w:cs="Calibri"/>
                <w:color w:val="000000"/>
                <w:sz w:val="24"/>
                <w:szCs w:val="24"/>
              </w:rPr>
              <w:t>AfterGlow</w:t>
            </w:r>
            <w:proofErr w:type="spellEnd"/>
            <w:r w:rsidRPr="00D2529F">
              <w:rPr>
                <w:rFonts w:ascii="Calibri" w:eastAsia="Times New Roman" w:hAnsi="Calibri" w:cs="Calibri"/>
                <w:color w:val="000000"/>
                <w:sz w:val="24"/>
                <w:szCs w:val="24"/>
              </w:rPr>
              <w:t xml:space="preserve"> Tickets</w:t>
            </w:r>
          </w:p>
        </w:tc>
        <w:tc>
          <w:tcPr>
            <w:tcW w:w="0" w:type="auto"/>
            <w:noWrap/>
            <w:tcMar>
              <w:top w:w="15" w:type="dxa"/>
              <w:left w:w="15" w:type="dxa"/>
              <w:bottom w:w="0" w:type="dxa"/>
              <w:right w:w="15" w:type="dxa"/>
            </w:tcMar>
            <w:vAlign w:val="bottom"/>
            <w:hideMark/>
          </w:tcPr>
          <w:p w14:paraId="3C9C0516" w14:textId="77777777" w:rsidR="00E02DCC" w:rsidRPr="00D2529F" w:rsidRDefault="00E02DCC" w:rsidP="00E02DCC">
            <w:pPr>
              <w:spacing w:after="0" w:line="240" w:lineRule="auto"/>
              <w:rPr>
                <w:rFonts w:ascii="Calibri" w:eastAsia="Times New Roman" w:hAnsi="Calibri" w:cs="Calibri"/>
                <w:sz w:val="24"/>
                <w:szCs w:val="24"/>
              </w:rPr>
            </w:pPr>
          </w:p>
        </w:tc>
        <w:tc>
          <w:tcPr>
            <w:tcW w:w="0" w:type="auto"/>
            <w:noWrap/>
            <w:tcMar>
              <w:top w:w="15" w:type="dxa"/>
              <w:left w:w="15" w:type="dxa"/>
              <w:bottom w:w="0" w:type="dxa"/>
              <w:right w:w="15" w:type="dxa"/>
            </w:tcMar>
            <w:vAlign w:val="bottom"/>
            <w:hideMark/>
          </w:tcPr>
          <w:p w14:paraId="487BFABA" w14:textId="77777777" w:rsidR="00E02DCC" w:rsidRPr="00D2529F" w:rsidRDefault="00E02DCC" w:rsidP="00E02DCC">
            <w:pPr>
              <w:spacing w:after="0" w:line="240" w:lineRule="auto"/>
              <w:jc w:val="right"/>
              <w:rPr>
                <w:rFonts w:ascii="Calibri" w:eastAsia="Times New Roman" w:hAnsi="Calibri" w:cs="Calibri"/>
                <w:sz w:val="24"/>
                <w:szCs w:val="24"/>
              </w:rPr>
            </w:pPr>
            <w:r w:rsidRPr="00D2529F">
              <w:rPr>
                <w:rFonts w:ascii="Calibri" w:eastAsia="Times New Roman" w:hAnsi="Calibri" w:cs="Calibri"/>
                <w:color w:val="000000"/>
                <w:sz w:val="24"/>
                <w:szCs w:val="24"/>
              </w:rPr>
              <w:t>$3,720.00</w:t>
            </w:r>
          </w:p>
        </w:tc>
        <w:tc>
          <w:tcPr>
            <w:tcW w:w="0" w:type="auto"/>
            <w:noWrap/>
            <w:tcMar>
              <w:top w:w="15" w:type="dxa"/>
              <w:left w:w="15" w:type="dxa"/>
              <w:bottom w:w="0" w:type="dxa"/>
              <w:right w:w="15" w:type="dxa"/>
            </w:tcMar>
            <w:vAlign w:val="bottom"/>
            <w:hideMark/>
          </w:tcPr>
          <w:p w14:paraId="574E9453" w14:textId="77777777" w:rsidR="00E02DCC" w:rsidRPr="00D2529F" w:rsidRDefault="00E02DCC" w:rsidP="00E02DCC">
            <w:pPr>
              <w:spacing w:after="0" w:line="240" w:lineRule="auto"/>
              <w:rPr>
                <w:rFonts w:ascii="Calibri" w:eastAsia="Times New Roman" w:hAnsi="Calibri" w:cs="Calibri"/>
                <w:sz w:val="24"/>
                <w:szCs w:val="24"/>
              </w:rPr>
            </w:pPr>
          </w:p>
        </w:tc>
      </w:tr>
      <w:tr w:rsidR="00E02DCC" w:rsidRPr="00D2529F" w14:paraId="53F647E1" w14:textId="77777777" w:rsidTr="00E02DCC">
        <w:trPr>
          <w:trHeight w:val="290"/>
        </w:trPr>
        <w:tc>
          <w:tcPr>
            <w:tcW w:w="0" w:type="auto"/>
            <w:noWrap/>
            <w:tcMar>
              <w:top w:w="15" w:type="dxa"/>
              <w:left w:w="15" w:type="dxa"/>
              <w:bottom w:w="0" w:type="dxa"/>
              <w:right w:w="15" w:type="dxa"/>
            </w:tcMar>
            <w:vAlign w:val="bottom"/>
            <w:hideMark/>
          </w:tcPr>
          <w:p w14:paraId="327EC04E"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Tournament Lunch Sales</w:t>
            </w:r>
          </w:p>
        </w:tc>
        <w:tc>
          <w:tcPr>
            <w:tcW w:w="0" w:type="auto"/>
            <w:noWrap/>
            <w:tcMar>
              <w:top w:w="15" w:type="dxa"/>
              <w:left w:w="15" w:type="dxa"/>
              <w:bottom w:w="0" w:type="dxa"/>
              <w:right w:w="15" w:type="dxa"/>
            </w:tcMar>
            <w:vAlign w:val="bottom"/>
            <w:hideMark/>
          </w:tcPr>
          <w:p w14:paraId="43A444C8" w14:textId="77777777" w:rsidR="00E02DCC" w:rsidRPr="00D2529F" w:rsidRDefault="00E02DCC" w:rsidP="00E02DCC">
            <w:pPr>
              <w:spacing w:after="0" w:line="240" w:lineRule="auto"/>
              <w:rPr>
                <w:rFonts w:ascii="Calibri" w:eastAsia="Times New Roman" w:hAnsi="Calibri" w:cs="Calibri"/>
                <w:sz w:val="24"/>
                <w:szCs w:val="24"/>
              </w:rPr>
            </w:pPr>
          </w:p>
        </w:tc>
        <w:tc>
          <w:tcPr>
            <w:tcW w:w="0" w:type="auto"/>
            <w:noWrap/>
            <w:tcMar>
              <w:top w:w="15" w:type="dxa"/>
              <w:left w:w="15" w:type="dxa"/>
              <w:bottom w:w="0" w:type="dxa"/>
              <w:right w:w="15" w:type="dxa"/>
            </w:tcMar>
            <w:vAlign w:val="bottom"/>
            <w:hideMark/>
          </w:tcPr>
          <w:p w14:paraId="0FEF7B56" w14:textId="77777777" w:rsidR="00E02DCC" w:rsidRPr="00D2529F" w:rsidRDefault="00E02DCC" w:rsidP="00E02DCC">
            <w:pPr>
              <w:spacing w:after="0" w:line="240" w:lineRule="auto"/>
              <w:jc w:val="right"/>
              <w:rPr>
                <w:rFonts w:ascii="Calibri" w:eastAsia="Times New Roman" w:hAnsi="Calibri" w:cs="Calibri"/>
                <w:sz w:val="24"/>
                <w:szCs w:val="24"/>
              </w:rPr>
            </w:pPr>
            <w:r w:rsidRPr="00D2529F">
              <w:rPr>
                <w:rFonts w:ascii="Calibri" w:eastAsia="Times New Roman" w:hAnsi="Calibri" w:cs="Calibri"/>
                <w:color w:val="000000"/>
                <w:sz w:val="24"/>
                <w:szCs w:val="24"/>
              </w:rPr>
              <w:t>$1,200.00</w:t>
            </w:r>
          </w:p>
        </w:tc>
        <w:tc>
          <w:tcPr>
            <w:tcW w:w="0" w:type="auto"/>
            <w:noWrap/>
            <w:tcMar>
              <w:top w:w="15" w:type="dxa"/>
              <w:left w:w="15" w:type="dxa"/>
              <w:bottom w:w="0" w:type="dxa"/>
              <w:right w:w="15" w:type="dxa"/>
            </w:tcMar>
            <w:vAlign w:val="bottom"/>
            <w:hideMark/>
          </w:tcPr>
          <w:p w14:paraId="715B3B13" w14:textId="77777777" w:rsidR="00E02DCC" w:rsidRPr="00D2529F" w:rsidRDefault="00E02DCC" w:rsidP="00E02DCC">
            <w:pPr>
              <w:spacing w:after="0" w:line="240" w:lineRule="auto"/>
              <w:rPr>
                <w:rFonts w:ascii="Calibri" w:eastAsia="Times New Roman" w:hAnsi="Calibri" w:cs="Calibri"/>
                <w:sz w:val="24"/>
                <w:szCs w:val="24"/>
              </w:rPr>
            </w:pPr>
          </w:p>
        </w:tc>
      </w:tr>
      <w:tr w:rsidR="00E02DCC" w:rsidRPr="00D2529F" w14:paraId="7977C147" w14:textId="77777777" w:rsidTr="00E02DCC">
        <w:trPr>
          <w:trHeight w:val="290"/>
        </w:trPr>
        <w:tc>
          <w:tcPr>
            <w:tcW w:w="0" w:type="auto"/>
            <w:noWrap/>
            <w:tcMar>
              <w:top w:w="15" w:type="dxa"/>
              <w:left w:w="15" w:type="dxa"/>
              <w:bottom w:w="0" w:type="dxa"/>
              <w:right w:w="15" w:type="dxa"/>
            </w:tcMar>
            <w:vAlign w:val="bottom"/>
            <w:hideMark/>
          </w:tcPr>
          <w:p w14:paraId="2A3065DF"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Tournament Entry Fees (substitutes)</w:t>
            </w:r>
          </w:p>
        </w:tc>
        <w:tc>
          <w:tcPr>
            <w:tcW w:w="0" w:type="auto"/>
            <w:noWrap/>
            <w:tcMar>
              <w:top w:w="15" w:type="dxa"/>
              <w:left w:w="15" w:type="dxa"/>
              <w:bottom w:w="0" w:type="dxa"/>
              <w:right w:w="15" w:type="dxa"/>
            </w:tcMar>
            <w:vAlign w:val="bottom"/>
            <w:hideMark/>
          </w:tcPr>
          <w:p w14:paraId="1DC0DB67" w14:textId="77777777" w:rsidR="00E02DCC" w:rsidRPr="00D2529F" w:rsidRDefault="00E02DCC" w:rsidP="00E02DCC">
            <w:pPr>
              <w:spacing w:after="0" w:line="240" w:lineRule="auto"/>
              <w:rPr>
                <w:rFonts w:ascii="Calibri" w:eastAsia="Times New Roman" w:hAnsi="Calibri" w:cs="Calibri"/>
                <w:sz w:val="24"/>
                <w:szCs w:val="24"/>
              </w:rPr>
            </w:pPr>
          </w:p>
        </w:tc>
        <w:tc>
          <w:tcPr>
            <w:tcW w:w="0" w:type="auto"/>
            <w:noWrap/>
            <w:tcMar>
              <w:top w:w="15" w:type="dxa"/>
              <w:left w:w="15" w:type="dxa"/>
              <w:bottom w:w="0" w:type="dxa"/>
              <w:right w:w="15" w:type="dxa"/>
            </w:tcMar>
            <w:vAlign w:val="bottom"/>
            <w:hideMark/>
          </w:tcPr>
          <w:p w14:paraId="0AADCB86" w14:textId="77777777" w:rsidR="00E02DCC" w:rsidRPr="00D2529F" w:rsidRDefault="00E02DCC" w:rsidP="00E02DCC">
            <w:pPr>
              <w:spacing w:after="0" w:line="240" w:lineRule="auto"/>
              <w:jc w:val="right"/>
              <w:rPr>
                <w:rFonts w:ascii="Calibri" w:eastAsia="Times New Roman" w:hAnsi="Calibri" w:cs="Calibri"/>
                <w:sz w:val="24"/>
                <w:szCs w:val="24"/>
              </w:rPr>
            </w:pPr>
            <w:r w:rsidRPr="00D2529F">
              <w:rPr>
                <w:rFonts w:ascii="Calibri" w:eastAsia="Times New Roman" w:hAnsi="Calibri" w:cs="Calibri"/>
                <w:color w:val="000000"/>
                <w:sz w:val="24"/>
                <w:szCs w:val="24"/>
              </w:rPr>
              <w:t>$170.00</w:t>
            </w:r>
          </w:p>
        </w:tc>
        <w:tc>
          <w:tcPr>
            <w:tcW w:w="0" w:type="auto"/>
            <w:noWrap/>
            <w:tcMar>
              <w:top w:w="15" w:type="dxa"/>
              <w:left w:w="15" w:type="dxa"/>
              <w:bottom w:w="0" w:type="dxa"/>
              <w:right w:w="15" w:type="dxa"/>
            </w:tcMar>
            <w:vAlign w:val="bottom"/>
            <w:hideMark/>
          </w:tcPr>
          <w:p w14:paraId="486583A2" w14:textId="77777777" w:rsidR="00E02DCC" w:rsidRPr="00D2529F" w:rsidRDefault="00E02DCC" w:rsidP="00E02DCC">
            <w:pPr>
              <w:spacing w:after="0" w:line="240" w:lineRule="auto"/>
              <w:rPr>
                <w:rFonts w:ascii="Calibri" w:eastAsia="Times New Roman" w:hAnsi="Calibri" w:cs="Calibri"/>
                <w:sz w:val="24"/>
                <w:szCs w:val="24"/>
              </w:rPr>
            </w:pPr>
          </w:p>
        </w:tc>
      </w:tr>
      <w:tr w:rsidR="00E02DCC" w:rsidRPr="00D2529F" w14:paraId="44918C98" w14:textId="77777777" w:rsidTr="00E02DCC">
        <w:trPr>
          <w:trHeight w:val="290"/>
        </w:trPr>
        <w:tc>
          <w:tcPr>
            <w:tcW w:w="0" w:type="auto"/>
            <w:noWrap/>
            <w:tcMar>
              <w:top w:w="15" w:type="dxa"/>
              <w:left w:w="15" w:type="dxa"/>
              <w:bottom w:w="0" w:type="dxa"/>
              <w:right w:w="15" w:type="dxa"/>
            </w:tcMar>
            <w:vAlign w:val="bottom"/>
            <w:hideMark/>
          </w:tcPr>
          <w:p w14:paraId="023EC26C"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Auction </w:t>
            </w:r>
          </w:p>
        </w:tc>
        <w:tc>
          <w:tcPr>
            <w:tcW w:w="0" w:type="auto"/>
            <w:noWrap/>
            <w:tcMar>
              <w:top w:w="15" w:type="dxa"/>
              <w:left w:w="15" w:type="dxa"/>
              <w:bottom w:w="0" w:type="dxa"/>
              <w:right w:w="15" w:type="dxa"/>
            </w:tcMar>
            <w:vAlign w:val="bottom"/>
            <w:hideMark/>
          </w:tcPr>
          <w:p w14:paraId="3CB56600" w14:textId="77777777" w:rsidR="00E02DCC" w:rsidRPr="00D2529F" w:rsidRDefault="00E02DCC" w:rsidP="00E02DCC">
            <w:pPr>
              <w:spacing w:after="0" w:line="240" w:lineRule="auto"/>
              <w:rPr>
                <w:rFonts w:ascii="Calibri" w:eastAsia="Times New Roman" w:hAnsi="Calibri" w:cs="Calibri"/>
                <w:sz w:val="24"/>
                <w:szCs w:val="24"/>
              </w:rPr>
            </w:pPr>
          </w:p>
        </w:tc>
        <w:tc>
          <w:tcPr>
            <w:tcW w:w="0" w:type="auto"/>
            <w:noWrap/>
            <w:tcMar>
              <w:top w:w="15" w:type="dxa"/>
              <w:left w:w="15" w:type="dxa"/>
              <w:bottom w:w="0" w:type="dxa"/>
              <w:right w:w="15" w:type="dxa"/>
            </w:tcMar>
            <w:vAlign w:val="bottom"/>
            <w:hideMark/>
          </w:tcPr>
          <w:p w14:paraId="1616F3C2" w14:textId="77777777" w:rsidR="00E02DCC" w:rsidRPr="00D2529F" w:rsidRDefault="00E02DCC" w:rsidP="00E02DCC">
            <w:pPr>
              <w:spacing w:after="0" w:line="240" w:lineRule="auto"/>
              <w:jc w:val="right"/>
              <w:rPr>
                <w:rFonts w:ascii="Calibri" w:eastAsia="Times New Roman" w:hAnsi="Calibri" w:cs="Calibri"/>
                <w:sz w:val="24"/>
                <w:szCs w:val="24"/>
              </w:rPr>
            </w:pPr>
            <w:r w:rsidRPr="00D2529F">
              <w:rPr>
                <w:rFonts w:ascii="Calibri" w:eastAsia="Times New Roman" w:hAnsi="Calibri" w:cs="Calibri"/>
                <w:color w:val="000000"/>
                <w:sz w:val="24"/>
                <w:szCs w:val="24"/>
              </w:rPr>
              <w:t>$8,161.29</w:t>
            </w:r>
          </w:p>
        </w:tc>
        <w:tc>
          <w:tcPr>
            <w:tcW w:w="0" w:type="auto"/>
            <w:noWrap/>
            <w:tcMar>
              <w:top w:w="15" w:type="dxa"/>
              <w:left w:w="15" w:type="dxa"/>
              <w:bottom w:w="0" w:type="dxa"/>
              <w:right w:w="15" w:type="dxa"/>
            </w:tcMar>
            <w:vAlign w:val="bottom"/>
            <w:hideMark/>
          </w:tcPr>
          <w:p w14:paraId="09921739" w14:textId="77777777" w:rsidR="00E02DCC" w:rsidRPr="00D2529F" w:rsidRDefault="00E02DCC" w:rsidP="00E02DCC">
            <w:pPr>
              <w:spacing w:after="0" w:line="240" w:lineRule="auto"/>
              <w:rPr>
                <w:rFonts w:ascii="Calibri" w:eastAsia="Times New Roman" w:hAnsi="Calibri" w:cs="Calibri"/>
                <w:sz w:val="24"/>
                <w:szCs w:val="24"/>
              </w:rPr>
            </w:pPr>
          </w:p>
        </w:tc>
      </w:tr>
      <w:tr w:rsidR="00E02DCC" w:rsidRPr="00D2529F" w14:paraId="4E7B6CB3" w14:textId="77777777" w:rsidTr="00E02DCC">
        <w:trPr>
          <w:trHeight w:val="290"/>
        </w:trPr>
        <w:tc>
          <w:tcPr>
            <w:tcW w:w="0" w:type="auto"/>
            <w:noWrap/>
            <w:tcMar>
              <w:top w:w="15" w:type="dxa"/>
              <w:left w:w="15" w:type="dxa"/>
              <w:bottom w:w="0" w:type="dxa"/>
              <w:right w:w="15" w:type="dxa"/>
            </w:tcMar>
            <w:vAlign w:val="bottom"/>
            <w:hideMark/>
          </w:tcPr>
          <w:p w14:paraId="1ECB877A"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Tournament Fees PayPal</w:t>
            </w:r>
          </w:p>
        </w:tc>
        <w:tc>
          <w:tcPr>
            <w:tcW w:w="0" w:type="auto"/>
            <w:noWrap/>
            <w:tcMar>
              <w:top w:w="15" w:type="dxa"/>
              <w:left w:w="15" w:type="dxa"/>
              <w:bottom w:w="0" w:type="dxa"/>
              <w:right w:w="15" w:type="dxa"/>
            </w:tcMar>
            <w:vAlign w:val="bottom"/>
            <w:hideMark/>
          </w:tcPr>
          <w:p w14:paraId="01190826" w14:textId="77777777" w:rsidR="00E02DCC" w:rsidRPr="00D2529F" w:rsidRDefault="00E02DCC" w:rsidP="00E02DCC">
            <w:pPr>
              <w:spacing w:after="0" w:line="240" w:lineRule="auto"/>
              <w:rPr>
                <w:rFonts w:ascii="Calibri" w:eastAsia="Times New Roman" w:hAnsi="Calibri" w:cs="Calibri"/>
                <w:sz w:val="24"/>
                <w:szCs w:val="24"/>
              </w:rPr>
            </w:pPr>
          </w:p>
        </w:tc>
        <w:tc>
          <w:tcPr>
            <w:tcW w:w="0" w:type="auto"/>
            <w:noWrap/>
            <w:tcMar>
              <w:top w:w="15" w:type="dxa"/>
              <w:left w:w="15" w:type="dxa"/>
              <w:bottom w:w="0" w:type="dxa"/>
              <w:right w:w="15" w:type="dxa"/>
            </w:tcMar>
            <w:vAlign w:val="bottom"/>
            <w:hideMark/>
          </w:tcPr>
          <w:p w14:paraId="385A4F74" w14:textId="77777777" w:rsidR="00E02DCC" w:rsidRPr="00D2529F" w:rsidRDefault="00E02DCC" w:rsidP="00E02DCC">
            <w:pPr>
              <w:spacing w:after="0" w:line="240" w:lineRule="auto"/>
              <w:jc w:val="right"/>
              <w:rPr>
                <w:rFonts w:ascii="Calibri" w:eastAsia="Times New Roman" w:hAnsi="Calibri" w:cs="Calibri"/>
                <w:sz w:val="24"/>
                <w:szCs w:val="24"/>
              </w:rPr>
            </w:pPr>
            <w:r w:rsidRPr="00D2529F">
              <w:rPr>
                <w:rFonts w:ascii="Calibri" w:eastAsia="Times New Roman" w:hAnsi="Calibri" w:cs="Calibri"/>
                <w:color w:val="000000"/>
                <w:sz w:val="24"/>
                <w:szCs w:val="24"/>
              </w:rPr>
              <w:t>$9,302.37</w:t>
            </w:r>
          </w:p>
        </w:tc>
        <w:tc>
          <w:tcPr>
            <w:tcW w:w="0" w:type="auto"/>
            <w:noWrap/>
            <w:tcMar>
              <w:top w:w="15" w:type="dxa"/>
              <w:left w:w="15" w:type="dxa"/>
              <w:bottom w:w="0" w:type="dxa"/>
              <w:right w:w="15" w:type="dxa"/>
            </w:tcMar>
            <w:vAlign w:val="bottom"/>
            <w:hideMark/>
          </w:tcPr>
          <w:p w14:paraId="7BA6F113" w14:textId="77777777" w:rsidR="00E02DCC" w:rsidRPr="00D2529F" w:rsidRDefault="00E02DCC" w:rsidP="00E02DCC">
            <w:pPr>
              <w:spacing w:after="0" w:line="240" w:lineRule="auto"/>
              <w:rPr>
                <w:rFonts w:ascii="Calibri" w:eastAsia="Times New Roman" w:hAnsi="Calibri" w:cs="Calibri"/>
                <w:sz w:val="24"/>
                <w:szCs w:val="24"/>
              </w:rPr>
            </w:pPr>
          </w:p>
        </w:tc>
      </w:tr>
      <w:tr w:rsidR="00E02DCC" w:rsidRPr="00D2529F" w14:paraId="2C43FAEB" w14:textId="77777777" w:rsidTr="00E02DCC">
        <w:trPr>
          <w:trHeight w:val="290"/>
        </w:trPr>
        <w:tc>
          <w:tcPr>
            <w:tcW w:w="0" w:type="auto"/>
            <w:noWrap/>
            <w:tcMar>
              <w:top w:w="15" w:type="dxa"/>
              <w:left w:w="15" w:type="dxa"/>
              <w:bottom w:w="0" w:type="dxa"/>
              <w:right w:w="15" w:type="dxa"/>
            </w:tcMar>
            <w:vAlign w:val="bottom"/>
            <w:hideMark/>
          </w:tcPr>
          <w:p w14:paraId="7005E02C"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2C75ED53"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431E4E03"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7CA3A027" w14:textId="77777777" w:rsidR="00E02DCC" w:rsidRPr="00D2529F" w:rsidRDefault="00E02DCC" w:rsidP="00E02DCC">
            <w:pPr>
              <w:spacing w:after="0" w:line="240" w:lineRule="auto"/>
              <w:rPr>
                <w:rFonts w:ascii="Times New Roman" w:eastAsia="Times New Roman" w:hAnsi="Times New Roman" w:cs="Times New Roman"/>
                <w:sz w:val="24"/>
                <w:szCs w:val="24"/>
              </w:rPr>
            </w:pPr>
          </w:p>
        </w:tc>
      </w:tr>
      <w:tr w:rsidR="00E02DCC" w:rsidRPr="00D2529F" w14:paraId="56766324" w14:textId="77777777" w:rsidTr="00E02DCC">
        <w:trPr>
          <w:trHeight w:val="300"/>
        </w:trPr>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46FDE1DC"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b/>
                <w:bCs/>
                <w:color w:val="000000"/>
                <w:sz w:val="24"/>
                <w:szCs w:val="24"/>
              </w:rPr>
              <w:t>Total Receipts</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14CEA29F" w14:textId="77777777" w:rsidR="00E02DCC" w:rsidRPr="00D2529F" w:rsidRDefault="00E02DCC" w:rsidP="00E02DCC">
            <w:pPr>
              <w:spacing w:after="0" w:line="240" w:lineRule="auto"/>
              <w:jc w:val="center"/>
              <w:rPr>
                <w:rFonts w:ascii="Calibri" w:eastAsia="Times New Roman" w:hAnsi="Calibri" w:cs="Calibri"/>
                <w:sz w:val="24"/>
                <w:szCs w:val="24"/>
              </w:rPr>
            </w:pPr>
            <w:r w:rsidRPr="00D2529F">
              <w:rPr>
                <w:rFonts w:ascii="Calibri" w:eastAsia="Times New Roman" w:hAnsi="Calibri" w:cs="Calibri"/>
                <w:color w:val="000000"/>
                <w:sz w:val="24"/>
                <w:szCs w:val="24"/>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56415E3D" w14:textId="77777777" w:rsidR="00E02DCC" w:rsidRPr="00D2529F" w:rsidRDefault="00E02DCC" w:rsidP="00E02DCC">
            <w:pPr>
              <w:spacing w:after="0" w:line="240" w:lineRule="auto"/>
              <w:rPr>
                <w:rFonts w:ascii="Calibri" w:eastAsia="Times New Roman" w:hAnsi="Calibri" w:cs="Calibri"/>
                <w:sz w:val="24"/>
                <w:szCs w:val="24"/>
              </w:rPr>
            </w:pP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24C93802" w14:textId="77777777" w:rsidR="00E02DCC" w:rsidRPr="00D2529F" w:rsidRDefault="00E02DCC" w:rsidP="00E02DCC">
            <w:pPr>
              <w:spacing w:after="0" w:line="240" w:lineRule="auto"/>
              <w:jc w:val="right"/>
              <w:rPr>
                <w:rFonts w:ascii="Calibri" w:eastAsia="Times New Roman" w:hAnsi="Calibri" w:cs="Calibri"/>
                <w:sz w:val="24"/>
                <w:szCs w:val="24"/>
              </w:rPr>
            </w:pPr>
            <w:r w:rsidRPr="00D2529F">
              <w:rPr>
                <w:rFonts w:ascii="Calibri" w:eastAsia="Times New Roman" w:hAnsi="Calibri" w:cs="Calibri"/>
                <w:color w:val="000000"/>
                <w:sz w:val="24"/>
                <w:szCs w:val="24"/>
              </w:rPr>
              <w:t>$25,213.66</w:t>
            </w:r>
          </w:p>
        </w:tc>
      </w:tr>
      <w:tr w:rsidR="00E02DCC" w:rsidRPr="00D2529F" w14:paraId="435BF590" w14:textId="77777777" w:rsidTr="00E02DCC">
        <w:trPr>
          <w:trHeight w:val="290"/>
        </w:trPr>
        <w:tc>
          <w:tcPr>
            <w:tcW w:w="0" w:type="auto"/>
            <w:noWrap/>
            <w:tcMar>
              <w:top w:w="15" w:type="dxa"/>
              <w:left w:w="15" w:type="dxa"/>
              <w:bottom w:w="0" w:type="dxa"/>
              <w:right w:w="15" w:type="dxa"/>
            </w:tcMar>
            <w:vAlign w:val="bottom"/>
            <w:hideMark/>
          </w:tcPr>
          <w:p w14:paraId="16C641AF" w14:textId="77777777" w:rsidR="00E02DCC" w:rsidRPr="00D2529F" w:rsidRDefault="00E02DCC" w:rsidP="00E02DCC">
            <w:pPr>
              <w:spacing w:after="0" w:line="240" w:lineRule="auto"/>
              <w:rPr>
                <w:rFonts w:ascii="Calibri" w:eastAsia="Times New Roman" w:hAnsi="Calibri" w:cs="Calibri"/>
                <w:sz w:val="24"/>
                <w:szCs w:val="24"/>
              </w:rPr>
            </w:pPr>
          </w:p>
        </w:tc>
        <w:tc>
          <w:tcPr>
            <w:tcW w:w="0" w:type="auto"/>
            <w:noWrap/>
            <w:tcMar>
              <w:top w:w="15" w:type="dxa"/>
              <w:left w:w="15" w:type="dxa"/>
              <w:bottom w:w="0" w:type="dxa"/>
              <w:right w:w="15" w:type="dxa"/>
            </w:tcMar>
            <w:vAlign w:val="bottom"/>
            <w:hideMark/>
          </w:tcPr>
          <w:p w14:paraId="4ED295BD"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7FC75237"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1CAA1107" w14:textId="77777777" w:rsidR="00E02DCC" w:rsidRPr="00D2529F" w:rsidRDefault="00E02DCC" w:rsidP="00E02DCC">
            <w:pPr>
              <w:spacing w:after="0" w:line="240" w:lineRule="auto"/>
              <w:rPr>
                <w:rFonts w:ascii="Times New Roman" w:eastAsia="Times New Roman" w:hAnsi="Times New Roman" w:cs="Times New Roman"/>
                <w:sz w:val="24"/>
                <w:szCs w:val="24"/>
              </w:rPr>
            </w:pPr>
          </w:p>
        </w:tc>
      </w:tr>
      <w:tr w:rsidR="00E02DCC" w:rsidRPr="00D2529F" w14:paraId="5775D9F7" w14:textId="77777777" w:rsidTr="00E02DCC">
        <w:trPr>
          <w:trHeight w:val="290"/>
        </w:trPr>
        <w:tc>
          <w:tcPr>
            <w:tcW w:w="0" w:type="auto"/>
            <w:noWrap/>
            <w:tcMar>
              <w:top w:w="15" w:type="dxa"/>
              <w:left w:w="15" w:type="dxa"/>
              <w:bottom w:w="0" w:type="dxa"/>
              <w:right w:w="15" w:type="dxa"/>
            </w:tcMar>
            <w:vAlign w:val="bottom"/>
            <w:hideMark/>
          </w:tcPr>
          <w:p w14:paraId="39E85BBF"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b/>
                <w:bCs/>
                <w:color w:val="000000"/>
                <w:sz w:val="24"/>
                <w:szCs w:val="24"/>
              </w:rPr>
              <w:t>Disbursements</w:t>
            </w:r>
          </w:p>
        </w:tc>
        <w:tc>
          <w:tcPr>
            <w:tcW w:w="0" w:type="auto"/>
            <w:noWrap/>
            <w:tcMar>
              <w:top w:w="15" w:type="dxa"/>
              <w:left w:w="15" w:type="dxa"/>
              <w:bottom w:w="0" w:type="dxa"/>
              <w:right w:w="15" w:type="dxa"/>
            </w:tcMar>
            <w:vAlign w:val="bottom"/>
            <w:hideMark/>
          </w:tcPr>
          <w:p w14:paraId="22147E56" w14:textId="77777777" w:rsidR="00E02DCC" w:rsidRPr="00D2529F" w:rsidRDefault="00E02DCC" w:rsidP="00E02DCC">
            <w:pPr>
              <w:spacing w:after="0" w:line="240" w:lineRule="auto"/>
              <w:rPr>
                <w:rFonts w:ascii="Calibri" w:eastAsia="Times New Roman" w:hAnsi="Calibri" w:cs="Calibri"/>
                <w:sz w:val="24"/>
                <w:szCs w:val="24"/>
              </w:rPr>
            </w:pPr>
          </w:p>
        </w:tc>
        <w:tc>
          <w:tcPr>
            <w:tcW w:w="0" w:type="auto"/>
            <w:noWrap/>
            <w:tcMar>
              <w:top w:w="15" w:type="dxa"/>
              <w:left w:w="15" w:type="dxa"/>
              <w:bottom w:w="0" w:type="dxa"/>
              <w:right w:w="15" w:type="dxa"/>
            </w:tcMar>
            <w:vAlign w:val="bottom"/>
            <w:hideMark/>
          </w:tcPr>
          <w:p w14:paraId="073F7BD1"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 </w:t>
            </w:r>
          </w:p>
        </w:tc>
        <w:tc>
          <w:tcPr>
            <w:tcW w:w="0" w:type="auto"/>
            <w:noWrap/>
            <w:tcMar>
              <w:top w:w="15" w:type="dxa"/>
              <w:left w:w="15" w:type="dxa"/>
              <w:bottom w:w="0" w:type="dxa"/>
              <w:right w:w="15" w:type="dxa"/>
            </w:tcMar>
            <w:vAlign w:val="bottom"/>
            <w:hideMark/>
          </w:tcPr>
          <w:p w14:paraId="297DBAD9" w14:textId="77777777" w:rsidR="00E02DCC" w:rsidRPr="00D2529F" w:rsidRDefault="00E02DCC" w:rsidP="00E02DCC">
            <w:pPr>
              <w:spacing w:after="0" w:line="240" w:lineRule="auto"/>
              <w:rPr>
                <w:rFonts w:ascii="Calibri" w:eastAsia="Times New Roman" w:hAnsi="Calibri" w:cs="Calibri"/>
                <w:sz w:val="24"/>
                <w:szCs w:val="24"/>
              </w:rPr>
            </w:pPr>
          </w:p>
        </w:tc>
      </w:tr>
      <w:tr w:rsidR="00E02DCC" w:rsidRPr="00D2529F" w14:paraId="022BC376" w14:textId="77777777" w:rsidTr="00E02DCC">
        <w:trPr>
          <w:trHeight w:val="290"/>
        </w:trPr>
        <w:tc>
          <w:tcPr>
            <w:tcW w:w="0" w:type="auto"/>
            <w:noWrap/>
            <w:tcMar>
              <w:top w:w="15" w:type="dxa"/>
              <w:left w:w="15" w:type="dxa"/>
              <w:bottom w:w="0" w:type="dxa"/>
              <w:right w:w="15" w:type="dxa"/>
            </w:tcMar>
            <w:vAlign w:val="bottom"/>
            <w:hideMark/>
          </w:tcPr>
          <w:p w14:paraId="5F37CF57"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7B1A2B0C"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35F26186"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 </w:t>
            </w:r>
          </w:p>
        </w:tc>
        <w:tc>
          <w:tcPr>
            <w:tcW w:w="0" w:type="auto"/>
            <w:noWrap/>
            <w:tcMar>
              <w:top w:w="15" w:type="dxa"/>
              <w:left w:w="15" w:type="dxa"/>
              <w:bottom w:w="0" w:type="dxa"/>
              <w:right w:w="15" w:type="dxa"/>
            </w:tcMar>
            <w:vAlign w:val="bottom"/>
            <w:hideMark/>
          </w:tcPr>
          <w:p w14:paraId="2E941664" w14:textId="77777777" w:rsidR="00E02DCC" w:rsidRPr="00D2529F" w:rsidRDefault="00E02DCC" w:rsidP="00E02DCC">
            <w:pPr>
              <w:spacing w:after="0" w:line="240" w:lineRule="auto"/>
              <w:rPr>
                <w:rFonts w:ascii="Calibri" w:eastAsia="Times New Roman" w:hAnsi="Calibri" w:cs="Calibri"/>
                <w:sz w:val="24"/>
                <w:szCs w:val="24"/>
              </w:rPr>
            </w:pPr>
          </w:p>
        </w:tc>
      </w:tr>
      <w:tr w:rsidR="00E02DCC" w:rsidRPr="00D2529F" w14:paraId="5D55A91C" w14:textId="77777777" w:rsidTr="00E02DCC">
        <w:trPr>
          <w:trHeight w:val="290"/>
        </w:trPr>
        <w:tc>
          <w:tcPr>
            <w:tcW w:w="0" w:type="auto"/>
            <w:noWrap/>
            <w:tcMar>
              <w:top w:w="15" w:type="dxa"/>
              <w:left w:w="15" w:type="dxa"/>
              <w:bottom w:w="0" w:type="dxa"/>
              <w:right w:w="15" w:type="dxa"/>
            </w:tcMar>
            <w:vAlign w:val="bottom"/>
            <w:hideMark/>
          </w:tcPr>
          <w:p w14:paraId="63F64421"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Mail Chimp</w:t>
            </w:r>
          </w:p>
        </w:tc>
        <w:tc>
          <w:tcPr>
            <w:tcW w:w="0" w:type="auto"/>
            <w:noWrap/>
            <w:tcMar>
              <w:top w:w="15" w:type="dxa"/>
              <w:left w:w="15" w:type="dxa"/>
              <w:bottom w:w="0" w:type="dxa"/>
              <w:right w:w="15" w:type="dxa"/>
            </w:tcMar>
            <w:vAlign w:val="bottom"/>
            <w:hideMark/>
          </w:tcPr>
          <w:p w14:paraId="79A0A404" w14:textId="77777777" w:rsidR="00E02DCC" w:rsidRPr="00D2529F" w:rsidRDefault="00E02DCC" w:rsidP="00E02DCC">
            <w:pPr>
              <w:spacing w:after="0" w:line="240" w:lineRule="auto"/>
              <w:jc w:val="center"/>
              <w:rPr>
                <w:rFonts w:ascii="Calibri" w:eastAsia="Times New Roman" w:hAnsi="Calibri" w:cs="Calibri"/>
                <w:sz w:val="24"/>
                <w:szCs w:val="24"/>
              </w:rPr>
            </w:pPr>
            <w:r w:rsidRPr="00D2529F">
              <w:rPr>
                <w:rFonts w:ascii="Calibri" w:eastAsia="Times New Roman" w:hAnsi="Calibri" w:cs="Calibri"/>
                <w:color w:val="000000"/>
                <w:sz w:val="24"/>
                <w:szCs w:val="24"/>
              </w:rPr>
              <w:t>debit</w:t>
            </w:r>
          </w:p>
        </w:tc>
        <w:tc>
          <w:tcPr>
            <w:tcW w:w="0" w:type="auto"/>
            <w:noWrap/>
            <w:tcMar>
              <w:top w:w="15" w:type="dxa"/>
              <w:left w:w="15" w:type="dxa"/>
              <w:bottom w:w="0" w:type="dxa"/>
              <w:right w:w="15" w:type="dxa"/>
            </w:tcMar>
            <w:vAlign w:val="bottom"/>
            <w:hideMark/>
          </w:tcPr>
          <w:p w14:paraId="22C1323A" w14:textId="77777777" w:rsidR="00E02DCC" w:rsidRPr="00D2529F" w:rsidRDefault="00E02DCC" w:rsidP="00E02DCC">
            <w:pPr>
              <w:spacing w:after="0" w:line="240" w:lineRule="auto"/>
              <w:jc w:val="right"/>
              <w:rPr>
                <w:rFonts w:ascii="Calibri" w:eastAsia="Times New Roman" w:hAnsi="Calibri" w:cs="Calibri"/>
                <w:sz w:val="24"/>
                <w:szCs w:val="24"/>
              </w:rPr>
            </w:pPr>
            <w:r w:rsidRPr="00D2529F">
              <w:rPr>
                <w:rFonts w:ascii="Calibri" w:eastAsia="Times New Roman" w:hAnsi="Calibri" w:cs="Calibri"/>
                <w:color w:val="000000"/>
                <w:sz w:val="24"/>
                <w:szCs w:val="24"/>
              </w:rPr>
              <w:t>$37.06</w:t>
            </w:r>
          </w:p>
        </w:tc>
        <w:tc>
          <w:tcPr>
            <w:tcW w:w="0" w:type="auto"/>
            <w:noWrap/>
            <w:tcMar>
              <w:top w:w="15" w:type="dxa"/>
              <w:left w:w="15" w:type="dxa"/>
              <w:bottom w:w="0" w:type="dxa"/>
              <w:right w:w="15" w:type="dxa"/>
            </w:tcMar>
            <w:vAlign w:val="bottom"/>
            <w:hideMark/>
          </w:tcPr>
          <w:p w14:paraId="68B0AFD0" w14:textId="77777777" w:rsidR="00E02DCC" w:rsidRPr="00D2529F" w:rsidRDefault="00E02DCC" w:rsidP="00E02DCC">
            <w:pPr>
              <w:spacing w:after="0" w:line="240" w:lineRule="auto"/>
              <w:rPr>
                <w:rFonts w:ascii="Calibri" w:eastAsia="Times New Roman" w:hAnsi="Calibri" w:cs="Calibri"/>
                <w:sz w:val="24"/>
                <w:szCs w:val="24"/>
              </w:rPr>
            </w:pPr>
          </w:p>
        </w:tc>
      </w:tr>
      <w:tr w:rsidR="00E02DCC" w:rsidRPr="00D2529F" w14:paraId="6F9BF87E" w14:textId="77777777" w:rsidTr="00E02DCC">
        <w:trPr>
          <w:trHeight w:val="290"/>
        </w:trPr>
        <w:tc>
          <w:tcPr>
            <w:tcW w:w="0" w:type="auto"/>
            <w:noWrap/>
            <w:tcMar>
              <w:top w:w="15" w:type="dxa"/>
              <w:left w:w="15" w:type="dxa"/>
              <w:bottom w:w="0" w:type="dxa"/>
              <w:right w:w="15" w:type="dxa"/>
            </w:tcMar>
            <w:vAlign w:val="bottom"/>
            <w:hideMark/>
          </w:tcPr>
          <w:p w14:paraId="3A457C40"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Snacks May social (Annie LaCour)</w:t>
            </w:r>
          </w:p>
        </w:tc>
        <w:tc>
          <w:tcPr>
            <w:tcW w:w="0" w:type="auto"/>
            <w:noWrap/>
            <w:tcMar>
              <w:top w:w="15" w:type="dxa"/>
              <w:left w:w="15" w:type="dxa"/>
              <w:bottom w:w="0" w:type="dxa"/>
              <w:right w:w="15" w:type="dxa"/>
            </w:tcMar>
            <w:vAlign w:val="bottom"/>
            <w:hideMark/>
          </w:tcPr>
          <w:p w14:paraId="16BC7E5E" w14:textId="77777777" w:rsidR="00E02DCC" w:rsidRPr="00D2529F" w:rsidRDefault="00E02DCC" w:rsidP="00E02DCC">
            <w:pPr>
              <w:spacing w:after="0" w:line="240" w:lineRule="auto"/>
              <w:jc w:val="center"/>
              <w:rPr>
                <w:rFonts w:ascii="Calibri" w:eastAsia="Times New Roman" w:hAnsi="Calibri" w:cs="Calibri"/>
                <w:sz w:val="24"/>
                <w:szCs w:val="24"/>
              </w:rPr>
            </w:pPr>
            <w:r w:rsidRPr="00D2529F">
              <w:rPr>
                <w:rFonts w:ascii="Calibri" w:eastAsia="Times New Roman" w:hAnsi="Calibri" w:cs="Calibri"/>
                <w:color w:val="000000"/>
                <w:sz w:val="24"/>
                <w:szCs w:val="24"/>
              </w:rPr>
              <w:t>1392</w:t>
            </w:r>
          </w:p>
        </w:tc>
        <w:tc>
          <w:tcPr>
            <w:tcW w:w="0" w:type="auto"/>
            <w:noWrap/>
            <w:tcMar>
              <w:top w:w="15" w:type="dxa"/>
              <w:left w:w="15" w:type="dxa"/>
              <w:bottom w:w="0" w:type="dxa"/>
              <w:right w:w="15" w:type="dxa"/>
            </w:tcMar>
            <w:vAlign w:val="bottom"/>
            <w:hideMark/>
          </w:tcPr>
          <w:p w14:paraId="58488AD4" w14:textId="77777777" w:rsidR="00E02DCC" w:rsidRPr="00D2529F" w:rsidRDefault="00E02DCC" w:rsidP="00E02DCC">
            <w:pPr>
              <w:spacing w:after="0" w:line="240" w:lineRule="auto"/>
              <w:jc w:val="right"/>
              <w:rPr>
                <w:rFonts w:ascii="Calibri" w:eastAsia="Times New Roman" w:hAnsi="Calibri" w:cs="Calibri"/>
                <w:sz w:val="24"/>
                <w:szCs w:val="24"/>
              </w:rPr>
            </w:pPr>
            <w:r w:rsidRPr="00D2529F">
              <w:rPr>
                <w:rFonts w:ascii="Calibri" w:eastAsia="Times New Roman" w:hAnsi="Calibri" w:cs="Calibri"/>
                <w:color w:val="000000"/>
                <w:sz w:val="24"/>
                <w:szCs w:val="24"/>
              </w:rPr>
              <w:t>$112.42</w:t>
            </w:r>
          </w:p>
        </w:tc>
        <w:tc>
          <w:tcPr>
            <w:tcW w:w="0" w:type="auto"/>
            <w:noWrap/>
            <w:tcMar>
              <w:top w:w="15" w:type="dxa"/>
              <w:left w:w="15" w:type="dxa"/>
              <w:bottom w:w="0" w:type="dxa"/>
              <w:right w:w="15" w:type="dxa"/>
            </w:tcMar>
            <w:vAlign w:val="bottom"/>
            <w:hideMark/>
          </w:tcPr>
          <w:p w14:paraId="7202C712" w14:textId="77777777" w:rsidR="00E02DCC" w:rsidRPr="00D2529F" w:rsidRDefault="00E02DCC" w:rsidP="00E02DCC">
            <w:pPr>
              <w:spacing w:after="0" w:line="240" w:lineRule="auto"/>
              <w:rPr>
                <w:rFonts w:ascii="Calibri" w:eastAsia="Times New Roman" w:hAnsi="Calibri" w:cs="Calibri"/>
                <w:sz w:val="24"/>
                <w:szCs w:val="24"/>
              </w:rPr>
            </w:pPr>
          </w:p>
        </w:tc>
      </w:tr>
      <w:tr w:rsidR="00E02DCC" w:rsidRPr="00D2529F" w14:paraId="32384DA4" w14:textId="77777777" w:rsidTr="00E02DCC">
        <w:trPr>
          <w:trHeight w:val="290"/>
        </w:trPr>
        <w:tc>
          <w:tcPr>
            <w:tcW w:w="0" w:type="auto"/>
            <w:noWrap/>
            <w:tcMar>
              <w:top w:w="15" w:type="dxa"/>
              <w:left w:w="15" w:type="dxa"/>
              <w:bottom w:w="0" w:type="dxa"/>
              <w:right w:w="15" w:type="dxa"/>
            </w:tcMar>
            <w:vAlign w:val="bottom"/>
            <w:hideMark/>
          </w:tcPr>
          <w:p w14:paraId="4D98FCD3"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Tournament medals (Bruce LaCour)</w:t>
            </w:r>
          </w:p>
        </w:tc>
        <w:tc>
          <w:tcPr>
            <w:tcW w:w="0" w:type="auto"/>
            <w:noWrap/>
            <w:tcMar>
              <w:top w:w="15" w:type="dxa"/>
              <w:left w:w="15" w:type="dxa"/>
              <w:bottom w:w="0" w:type="dxa"/>
              <w:right w:w="15" w:type="dxa"/>
            </w:tcMar>
            <w:vAlign w:val="bottom"/>
            <w:hideMark/>
          </w:tcPr>
          <w:p w14:paraId="0127F8A8" w14:textId="77777777" w:rsidR="00E02DCC" w:rsidRPr="00D2529F" w:rsidRDefault="00E02DCC" w:rsidP="00E02DCC">
            <w:pPr>
              <w:spacing w:after="0" w:line="240" w:lineRule="auto"/>
              <w:jc w:val="center"/>
              <w:rPr>
                <w:rFonts w:ascii="Calibri" w:eastAsia="Times New Roman" w:hAnsi="Calibri" w:cs="Calibri"/>
                <w:sz w:val="24"/>
                <w:szCs w:val="24"/>
              </w:rPr>
            </w:pPr>
            <w:r w:rsidRPr="00D2529F">
              <w:rPr>
                <w:rFonts w:ascii="Calibri" w:eastAsia="Times New Roman" w:hAnsi="Calibri" w:cs="Calibri"/>
                <w:color w:val="000000"/>
                <w:sz w:val="24"/>
                <w:szCs w:val="24"/>
              </w:rPr>
              <w:t>1394</w:t>
            </w:r>
          </w:p>
        </w:tc>
        <w:tc>
          <w:tcPr>
            <w:tcW w:w="0" w:type="auto"/>
            <w:noWrap/>
            <w:tcMar>
              <w:top w:w="15" w:type="dxa"/>
              <w:left w:w="15" w:type="dxa"/>
              <w:bottom w:w="0" w:type="dxa"/>
              <w:right w:w="15" w:type="dxa"/>
            </w:tcMar>
            <w:vAlign w:val="bottom"/>
            <w:hideMark/>
          </w:tcPr>
          <w:p w14:paraId="757AFBE0" w14:textId="77777777" w:rsidR="00E02DCC" w:rsidRPr="00D2529F" w:rsidRDefault="00E02DCC" w:rsidP="00E02DCC">
            <w:pPr>
              <w:spacing w:after="0" w:line="240" w:lineRule="auto"/>
              <w:jc w:val="right"/>
              <w:rPr>
                <w:rFonts w:ascii="Calibri" w:eastAsia="Times New Roman" w:hAnsi="Calibri" w:cs="Calibri"/>
                <w:sz w:val="24"/>
                <w:szCs w:val="24"/>
              </w:rPr>
            </w:pPr>
            <w:r w:rsidRPr="00D2529F">
              <w:rPr>
                <w:rFonts w:ascii="Calibri" w:eastAsia="Times New Roman" w:hAnsi="Calibri" w:cs="Calibri"/>
                <w:color w:val="000000"/>
                <w:sz w:val="24"/>
                <w:szCs w:val="24"/>
              </w:rPr>
              <w:t>$442.00</w:t>
            </w:r>
          </w:p>
        </w:tc>
        <w:tc>
          <w:tcPr>
            <w:tcW w:w="0" w:type="auto"/>
            <w:noWrap/>
            <w:tcMar>
              <w:top w:w="15" w:type="dxa"/>
              <w:left w:w="15" w:type="dxa"/>
              <w:bottom w:w="0" w:type="dxa"/>
              <w:right w:w="15" w:type="dxa"/>
            </w:tcMar>
            <w:vAlign w:val="bottom"/>
            <w:hideMark/>
          </w:tcPr>
          <w:p w14:paraId="0A1DBF15" w14:textId="77777777" w:rsidR="00E02DCC" w:rsidRPr="00D2529F" w:rsidRDefault="00E02DCC" w:rsidP="00E02DCC">
            <w:pPr>
              <w:spacing w:after="0" w:line="240" w:lineRule="auto"/>
              <w:rPr>
                <w:rFonts w:ascii="Calibri" w:eastAsia="Times New Roman" w:hAnsi="Calibri" w:cs="Calibri"/>
                <w:sz w:val="24"/>
                <w:szCs w:val="24"/>
              </w:rPr>
            </w:pPr>
          </w:p>
        </w:tc>
      </w:tr>
      <w:tr w:rsidR="00E02DCC" w:rsidRPr="00D2529F" w14:paraId="0A6855DA" w14:textId="77777777" w:rsidTr="00E02DCC">
        <w:trPr>
          <w:trHeight w:val="290"/>
        </w:trPr>
        <w:tc>
          <w:tcPr>
            <w:tcW w:w="0" w:type="auto"/>
            <w:noWrap/>
            <w:tcMar>
              <w:top w:w="15" w:type="dxa"/>
              <w:left w:w="15" w:type="dxa"/>
              <w:bottom w:w="0" w:type="dxa"/>
              <w:right w:w="15" w:type="dxa"/>
            </w:tcMar>
            <w:vAlign w:val="bottom"/>
            <w:hideMark/>
          </w:tcPr>
          <w:p w14:paraId="35074B38"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Player Fees (Pickleball Den)</w:t>
            </w:r>
          </w:p>
        </w:tc>
        <w:tc>
          <w:tcPr>
            <w:tcW w:w="0" w:type="auto"/>
            <w:noWrap/>
            <w:tcMar>
              <w:top w:w="15" w:type="dxa"/>
              <w:left w:w="15" w:type="dxa"/>
              <w:bottom w:w="0" w:type="dxa"/>
              <w:right w:w="15" w:type="dxa"/>
            </w:tcMar>
            <w:vAlign w:val="bottom"/>
            <w:hideMark/>
          </w:tcPr>
          <w:p w14:paraId="73DD777C" w14:textId="77777777" w:rsidR="00E02DCC" w:rsidRPr="00D2529F" w:rsidRDefault="00E02DCC" w:rsidP="00E02DCC">
            <w:pPr>
              <w:spacing w:after="0" w:line="240" w:lineRule="auto"/>
              <w:jc w:val="center"/>
              <w:rPr>
                <w:rFonts w:ascii="Calibri" w:eastAsia="Times New Roman" w:hAnsi="Calibri" w:cs="Calibri"/>
                <w:sz w:val="24"/>
                <w:szCs w:val="24"/>
              </w:rPr>
            </w:pPr>
            <w:r w:rsidRPr="00D2529F">
              <w:rPr>
                <w:rFonts w:ascii="Calibri" w:eastAsia="Times New Roman" w:hAnsi="Calibri" w:cs="Calibri"/>
                <w:color w:val="000000"/>
                <w:sz w:val="24"/>
                <w:szCs w:val="24"/>
              </w:rPr>
              <w:t>debit</w:t>
            </w:r>
          </w:p>
        </w:tc>
        <w:tc>
          <w:tcPr>
            <w:tcW w:w="0" w:type="auto"/>
            <w:noWrap/>
            <w:tcMar>
              <w:top w:w="15" w:type="dxa"/>
              <w:left w:w="15" w:type="dxa"/>
              <w:bottom w:w="0" w:type="dxa"/>
              <w:right w:w="15" w:type="dxa"/>
            </w:tcMar>
            <w:vAlign w:val="bottom"/>
            <w:hideMark/>
          </w:tcPr>
          <w:p w14:paraId="123DCF94" w14:textId="77777777" w:rsidR="00E02DCC" w:rsidRPr="00D2529F" w:rsidRDefault="00E02DCC" w:rsidP="00E02DCC">
            <w:pPr>
              <w:spacing w:after="0" w:line="240" w:lineRule="auto"/>
              <w:jc w:val="right"/>
              <w:rPr>
                <w:rFonts w:ascii="Calibri" w:eastAsia="Times New Roman" w:hAnsi="Calibri" w:cs="Calibri"/>
                <w:sz w:val="24"/>
                <w:szCs w:val="24"/>
              </w:rPr>
            </w:pPr>
            <w:r w:rsidRPr="00D2529F">
              <w:rPr>
                <w:rFonts w:ascii="Calibri" w:eastAsia="Times New Roman" w:hAnsi="Calibri" w:cs="Calibri"/>
                <w:color w:val="000000"/>
                <w:sz w:val="24"/>
                <w:szCs w:val="24"/>
              </w:rPr>
              <w:t>$900.00</w:t>
            </w:r>
          </w:p>
        </w:tc>
        <w:tc>
          <w:tcPr>
            <w:tcW w:w="0" w:type="auto"/>
            <w:noWrap/>
            <w:tcMar>
              <w:top w:w="15" w:type="dxa"/>
              <w:left w:w="15" w:type="dxa"/>
              <w:bottom w:w="0" w:type="dxa"/>
              <w:right w:w="15" w:type="dxa"/>
            </w:tcMar>
            <w:vAlign w:val="bottom"/>
            <w:hideMark/>
          </w:tcPr>
          <w:p w14:paraId="68511A3C" w14:textId="77777777" w:rsidR="00E02DCC" w:rsidRPr="00D2529F" w:rsidRDefault="00E02DCC" w:rsidP="00E02DCC">
            <w:pPr>
              <w:spacing w:after="0" w:line="240" w:lineRule="auto"/>
              <w:rPr>
                <w:rFonts w:ascii="Calibri" w:eastAsia="Times New Roman" w:hAnsi="Calibri" w:cs="Calibri"/>
                <w:sz w:val="24"/>
                <w:szCs w:val="24"/>
              </w:rPr>
            </w:pPr>
          </w:p>
        </w:tc>
      </w:tr>
      <w:tr w:rsidR="00E02DCC" w:rsidRPr="00D2529F" w14:paraId="1EE26ECF" w14:textId="77777777" w:rsidTr="00E02DCC">
        <w:trPr>
          <w:trHeight w:val="290"/>
        </w:trPr>
        <w:tc>
          <w:tcPr>
            <w:tcW w:w="0" w:type="auto"/>
            <w:noWrap/>
            <w:tcMar>
              <w:top w:w="15" w:type="dxa"/>
              <w:left w:w="15" w:type="dxa"/>
              <w:bottom w:w="0" w:type="dxa"/>
              <w:right w:w="15" w:type="dxa"/>
            </w:tcMar>
            <w:vAlign w:val="bottom"/>
            <w:hideMark/>
          </w:tcPr>
          <w:p w14:paraId="5FB24ECE"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Diadem Paddles (Gordon Young)</w:t>
            </w:r>
          </w:p>
        </w:tc>
        <w:tc>
          <w:tcPr>
            <w:tcW w:w="0" w:type="auto"/>
            <w:noWrap/>
            <w:tcMar>
              <w:top w:w="15" w:type="dxa"/>
              <w:left w:w="15" w:type="dxa"/>
              <w:bottom w:w="0" w:type="dxa"/>
              <w:right w:w="15" w:type="dxa"/>
            </w:tcMar>
            <w:vAlign w:val="bottom"/>
            <w:hideMark/>
          </w:tcPr>
          <w:p w14:paraId="56862108" w14:textId="77777777" w:rsidR="00E02DCC" w:rsidRPr="00D2529F" w:rsidRDefault="00E02DCC" w:rsidP="00E02DCC">
            <w:pPr>
              <w:spacing w:after="0" w:line="240" w:lineRule="auto"/>
              <w:jc w:val="center"/>
              <w:rPr>
                <w:rFonts w:ascii="Calibri" w:eastAsia="Times New Roman" w:hAnsi="Calibri" w:cs="Calibri"/>
                <w:sz w:val="24"/>
                <w:szCs w:val="24"/>
              </w:rPr>
            </w:pPr>
            <w:r w:rsidRPr="00D2529F">
              <w:rPr>
                <w:rFonts w:ascii="Calibri" w:eastAsia="Times New Roman" w:hAnsi="Calibri" w:cs="Calibri"/>
                <w:color w:val="000000"/>
                <w:sz w:val="24"/>
                <w:szCs w:val="24"/>
              </w:rPr>
              <w:t>1395</w:t>
            </w:r>
          </w:p>
        </w:tc>
        <w:tc>
          <w:tcPr>
            <w:tcW w:w="0" w:type="auto"/>
            <w:noWrap/>
            <w:tcMar>
              <w:top w:w="15" w:type="dxa"/>
              <w:left w:w="15" w:type="dxa"/>
              <w:bottom w:w="0" w:type="dxa"/>
              <w:right w:w="15" w:type="dxa"/>
            </w:tcMar>
            <w:vAlign w:val="bottom"/>
            <w:hideMark/>
          </w:tcPr>
          <w:p w14:paraId="72AE14D5" w14:textId="77777777" w:rsidR="00E02DCC" w:rsidRPr="00D2529F" w:rsidRDefault="00E02DCC" w:rsidP="00E02DCC">
            <w:pPr>
              <w:spacing w:after="0" w:line="240" w:lineRule="auto"/>
              <w:jc w:val="right"/>
              <w:rPr>
                <w:rFonts w:ascii="Calibri" w:eastAsia="Times New Roman" w:hAnsi="Calibri" w:cs="Calibri"/>
                <w:sz w:val="24"/>
                <w:szCs w:val="24"/>
              </w:rPr>
            </w:pPr>
            <w:r w:rsidRPr="00D2529F">
              <w:rPr>
                <w:rFonts w:ascii="Calibri" w:eastAsia="Times New Roman" w:hAnsi="Calibri" w:cs="Calibri"/>
                <w:color w:val="000000"/>
                <w:sz w:val="24"/>
                <w:szCs w:val="24"/>
              </w:rPr>
              <w:t>$510.00</w:t>
            </w:r>
          </w:p>
        </w:tc>
        <w:tc>
          <w:tcPr>
            <w:tcW w:w="0" w:type="auto"/>
            <w:noWrap/>
            <w:tcMar>
              <w:top w:w="15" w:type="dxa"/>
              <w:left w:w="15" w:type="dxa"/>
              <w:bottom w:w="0" w:type="dxa"/>
              <w:right w:w="15" w:type="dxa"/>
            </w:tcMar>
            <w:vAlign w:val="bottom"/>
            <w:hideMark/>
          </w:tcPr>
          <w:p w14:paraId="1B6222EC" w14:textId="77777777" w:rsidR="00E02DCC" w:rsidRPr="00D2529F" w:rsidRDefault="00E02DCC" w:rsidP="00E02DCC">
            <w:pPr>
              <w:spacing w:after="0" w:line="240" w:lineRule="auto"/>
              <w:rPr>
                <w:rFonts w:ascii="Calibri" w:eastAsia="Times New Roman" w:hAnsi="Calibri" w:cs="Calibri"/>
                <w:sz w:val="24"/>
                <w:szCs w:val="24"/>
              </w:rPr>
            </w:pPr>
          </w:p>
        </w:tc>
      </w:tr>
      <w:tr w:rsidR="00E02DCC" w:rsidRPr="00D2529F" w14:paraId="51DEB344" w14:textId="77777777" w:rsidTr="00E02DCC">
        <w:trPr>
          <w:trHeight w:val="290"/>
        </w:trPr>
        <w:tc>
          <w:tcPr>
            <w:tcW w:w="0" w:type="auto"/>
            <w:noWrap/>
            <w:tcMar>
              <w:top w:w="15" w:type="dxa"/>
              <w:left w:w="15" w:type="dxa"/>
              <w:bottom w:w="0" w:type="dxa"/>
              <w:right w:w="15" w:type="dxa"/>
            </w:tcMar>
            <w:vAlign w:val="bottom"/>
            <w:hideMark/>
          </w:tcPr>
          <w:p w14:paraId="6FC1C214"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Tournament Lunches, Snacks (Kelly Bryan)</w:t>
            </w:r>
          </w:p>
        </w:tc>
        <w:tc>
          <w:tcPr>
            <w:tcW w:w="0" w:type="auto"/>
            <w:noWrap/>
            <w:tcMar>
              <w:top w:w="15" w:type="dxa"/>
              <w:left w:w="15" w:type="dxa"/>
              <w:bottom w:w="0" w:type="dxa"/>
              <w:right w:w="15" w:type="dxa"/>
            </w:tcMar>
            <w:vAlign w:val="bottom"/>
            <w:hideMark/>
          </w:tcPr>
          <w:p w14:paraId="773F7305" w14:textId="77777777" w:rsidR="00E02DCC" w:rsidRPr="00D2529F" w:rsidRDefault="00E02DCC" w:rsidP="00E02DCC">
            <w:pPr>
              <w:spacing w:after="0" w:line="240" w:lineRule="auto"/>
              <w:jc w:val="center"/>
              <w:rPr>
                <w:rFonts w:ascii="Calibri" w:eastAsia="Times New Roman" w:hAnsi="Calibri" w:cs="Calibri"/>
                <w:sz w:val="24"/>
                <w:szCs w:val="24"/>
              </w:rPr>
            </w:pPr>
            <w:r w:rsidRPr="00D2529F">
              <w:rPr>
                <w:rFonts w:ascii="Calibri" w:eastAsia="Times New Roman" w:hAnsi="Calibri" w:cs="Calibri"/>
                <w:color w:val="000000"/>
                <w:sz w:val="24"/>
                <w:szCs w:val="24"/>
              </w:rPr>
              <w:t>1396</w:t>
            </w:r>
          </w:p>
        </w:tc>
        <w:tc>
          <w:tcPr>
            <w:tcW w:w="0" w:type="auto"/>
            <w:noWrap/>
            <w:tcMar>
              <w:top w:w="15" w:type="dxa"/>
              <w:left w:w="15" w:type="dxa"/>
              <w:bottom w:w="0" w:type="dxa"/>
              <w:right w:w="15" w:type="dxa"/>
            </w:tcMar>
            <w:vAlign w:val="bottom"/>
            <w:hideMark/>
          </w:tcPr>
          <w:p w14:paraId="582C8D76" w14:textId="77777777" w:rsidR="00E02DCC" w:rsidRPr="00D2529F" w:rsidRDefault="00E02DCC" w:rsidP="00E02DCC">
            <w:pPr>
              <w:spacing w:after="0" w:line="240" w:lineRule="auto"/>
              <w:jc w:val="right"/>
              <w:rPr>
                <w:rFonts w:ascii="Calibri" w:eastAsia="Times New Roman" w:hAnsi="Calibri" w:cs="Calibri"/>
                <w:sz w:val="24"/>
                <w:szCs w:val="24"/>
              </w:rPr>
            </w:pPr>
            <w:r w:rsidRPr="00D2529F">
              <w:rPr>
                <w:rFonts w:ascii="Calibri" w:eastAsia="Times New Roman" w:hAnsi="Calibri" w:cs="Calibri"/>
                <w:color w:val="000000"/>
                <w:sz w:val="24"/>
                <w:szCs w:val="24"/>
              </w:rPr>
              <w:t>$442.89</w:t>
            </w:r>
          </w:p>
        </w:tc>
        <w:tc>
          <w:tcPr>
            <w:tcW w:w="0" w:type="auto"/>
            <w:noWrap/>
            <w:tcMar>
              <w:top w:w="15" w:type="dxa"/>
              <w:left w:w="15" w:type="dxa"/>
              <w:bottom w:w="0" w:type="dxa"/>
              <w:right w:w="15" w:type="dxa"/>
            </w:tcMar>
            <w:vAlign w:val="bottom"/>
            <w:hideMark/>
          </w:tcPr>
          <w:p w14:paraId="403BD171" w14:textId="77777777" w:rsidR="00E02DCC" w:rsidRPr="00D2529F" w:rsidRDefault="00E02DCC" w:rsidP="00E02DCC">
            <w:pPr>
              <w:spacing w:after="0" w:line="240" w:lineRule="auto"/>
              <w:rPr>
                <w:rFonts w:ascii="Calibri" w:eastAsia="Times New Roman" w:hAnsi="Calibri" w:cs="Calibri"/>
                <w:sz w:val="24"/>
                <w:szCs w:val="24"/>
              </w:rPr>
            </w:pPr>
          </w:p>
        </w:tc>
      </w:tr>
      <w:tr w:rsidR="00E02DCC" w:rsidRPr="00D2529F" w14:paraId="551AA35B" w14:textId="77777777" w:rsidTr="00E02DCC">
        <w:trPr>
          <w:trHeight w:val="290"/>
        </w:trPr>
        <w:tc>
          <w:tcPr>
            <w:tcW w:w="0" w:type="auto"/>
            <w:noWrap/>
            <w:tcMar>
              <w:top w:w="15" w:type="dxa"/>
              <w:left w:w="15" w:type="dxa"/>
              <w:bottom w:w="0" w:type="dxa"/>
              <w:right w:w="15" w:type="dxa"/>
            </w:tcMar>
            <w:vAlign w:val="bottom"/>
            <w:hideMark/>
          </w:tcPr>
          <w:p w14:paraId="67902206"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 xml:space="preserve">Pickleballs for </w:t>
            </w:r>
            <w:proofErr w:type="spellStart"/>
            <w:r w:rsidRPr="00D2529F">
              <w:rPr>
                <w:rFonts w:ascii="Calibri" w:eastAsia="Times New Roman" w:hAnsi="Calibri" w:cs="Calibri"/>
                <w:color w:val="000000"/>
                <w:sz w:val="24"/>
                <w:szCs w:val="24"/>
              </w:rPr>
              <w:t>Kahite</w:t>
            </w:r>
            <w:proofErr w:type="spellEnd"/>
            <w:r w:rsidRPr="00D2529F">
              <w:rPr>
                <w:rFonts w:ascii="Calibri" w:eastAsia="Times New Roman" w:hAnsi="Calibri" w:cs="Calibri"/>
                <w:color w:val="000000"/>
                <w:sz w:val="24"/>
                <w:szCs w:val="24"/>
              </w:rPr>
              <w:t> </w:t>
            </w:r>
          </w:p>
        </w:tc>
        <w:tc>
          <w:tcPr>
            <w:tcW w:w="0" w:type="auto"/>
            <w:noWrap/>
            <w:tcMar>
              <w:top w:w="15" w:type="dxa"/>
              <w:left w:w="15" w:type="dxa"/>
              <w:bottom w:w="0" w:type="dxa"/>
              <w:right w:w="15" w:type="dxa"/>
            </w:tcMar>
            <w:vAlign w:val="bottom"/>
            <w:hideMark/>
          </w:tcPr>
          <w:p w14:paraId="1F7636B8" w14:textId="77777777" w:rsidR="00E02DCC" w:rsidRPr="00D2529F" w:rsidRDefault="00E02DCC" w:rsidP="00E02DCC">
            <w:pPr>
              <w:spacing w:after="0" w:line="240" w:lineRule="auto"/>
              <w:jc w:val="center"/>
              <w:rPr>
                <w:rFonts w:ascii="Calibri" w:eastAsia="Times New Roman" w:hAnsi="Calibri" w:cs="Calibri"/>
                <w:sz w:val="24"/>
                <w:szCs w:val="24"/>
              </w:rPr>
            </w:pPr>
            <w:r w:rsidRPr="00D2529F">
              <w:rPr>
                <w:rFonts w:ascii="Calibri" w:eastAsia="Times New Roman" w:hAnsi="Calibri" w:cs="Calibri"/>
                <w:color w:val="000000"/>
                <w:sz w:val="24"/>
                <w:szCs w:val="24"/>
              </w:rPr>
              <w:t>debit</w:t>
            </w:r>
          </w:p>
        </w:tc>
        <w:tc>
          <w:tcPr>
            <w:tcW w:w="0" w:type="auto"/>
            <w:noWrap/>
            <w:tcMar>
              <w:top w:w="15" w:type="dxa"/>
              <w:left w:w="15" w:type="dxa"/>
              <w:bottom w:w="0" w:type="dxa"/>
              <w:right w:w="15" w:type="dxa"/>
            </w:tcMar>
            <w:vAlign w:val="bottom"/>
            <w:hideMark/>
          </w:tcPr>
          <w:p w14:paraId="151DF1F6" w14:textId="77777777" w:rsidR="00E02DCC" w:rsidRPr="00D2529F" w:rsidRDefault="00E02DCC" w:rsidP="00E02DCC">
            <w:pPr>
              <w:spacing w:after="0" w:line="240" w:lineRule="auto"/>
              <w:jc w:val="right"/>
              <w:rPr>
                <w:rFonts w:ascii="Calibri" w:eastAsia="Times New Roman" w:hAnsi="Calibri" w:cs="Calibri"/>
                <w:sz w:val="24"/>
                <w:szCs w:val="24"/>
              </w:rPr>
            </w:pPr>
            <w:r w:rsidRPr="00D2529F">
              <w:rPr>
                <w:rFonts w:ascii="Calibri" w:eastAsia="Times New Roman" w:hAnsi="Calibri" w:cs="Calibri"/>
                <w:color w:val="000000"/>
                <w:sz w:val="24"/>
                <w:szCs w:val="24"/>
              </w:rPr>
              <w:t>$115.17</w:t>
            </w:r>
          </w:p>
        </w:tc>
        <w:tc>
          <w:tcPr>
            <w:tcW w:w="0" w:type="auto"/>
            <w:noWrap/>
            <w:tcMar>
              <w:top w:w="15" w:type="dxa"/>
              <w:left w:w="15" w:type="dxa"/>
              <w:bottom w:w="0" w:type="dxa"/>
              <w:right w:w="15" w:type="dxa"/>
            </w:tcMar>
            <w:vAlign w:val="bottom"/>
            <w:hideMark/>
          </w:tcPr>
          <w:p w14:paraId="38D817ED" w14:textId="77777777" w:rsidR="00E02DCC" w:rsidRPr="00D2529F" w:rsidRDefault="00E02DCC" w:rsidP="00E02DCC">
            <w:pPr>
              <w:spacing w:after="0" w:line="240" w:lineRule="auto"/>
              <w:rPr>
                <w:rFonts w:ascii="Calibri" w:eastAsia="Times New Roman" w:hAnsi="Calibri" w:cs="Calibri"/>
                <w:sz w:val="24"/>
                <w:szCs w:val="24"/>
              </w:rPr>
            </w:pPr>
          </w:p>
        </w:tc>
      </w:tr>
      <w:tr w:rsidR="00E02DCC" w:rsidRPr="00D2529F" w14:paraId="65476FE6" w14:textId="77777777" w:rsidTr="00E02DCC">
        <w:trPr>
          <w:trHeight w:val="290"/>
        </w:trPr>
        <w:tc>
          <w:tcPr>
            <w:tcW w:w="0" w:type="auto"/>
            <w:noWrap/>
            <w:tcMar>
              <w:top w:w="15" w:type="dxa"/>
              <w:left w:w="15" w:type="dxa"/>
              <w:bottom w:w="0" w:type="dxa"/>
              <w:right w:w="15" w:type="dxa"/>
            </w:tcMar>
            <w:vAlign w:val="bottom"/>
            <w:hideMark/>
          </w:tcPr>
          <w:p w14:paraId="79F9C61A" w14:textId="77777777" w:rsidR="00E02DCC" w:rsidRPr="00D2529F" w:rsidRDefault="00E02DCC" w:rsidP="00E02DCC">
            <w:pPr>
              <w:spacing w:after="0" w:line="240" w:lineRule="auto"/>
              <w:rPr>
                <w:rFonts w:ascii="Calibri" w:eastAsia="Times New Roman" w:hAnsi="Calibri" w:cs="Calibri"/>
                <w:sz w:val="24"/>
                <w:szCs w:val="24"/>
              </w:rPr>
            </w:pPr>
            <w:proofErr w:type="spellStart"/>
            <w:r w:rsidRPr="00D2529F">
              <w:rPr>
                <w:rFonts w:ascii="Calibri" w:eastAsia="Times New Roman" w:hAnsi="Calibri" w:cs="Calibri"/>
                <w:color w:val="000000"/>
                <w:sz w:val="24"/>
                <w:szCs w:val="24"/>
              </w:rPr>
              <w:t>AfterGlow</w:t>
            </w:r>
            <w:proofErr w:type="spellEnd"/>
            <w:r w:rsidRPr="00D2529F">
              <w:rPr>
                <w:rFonts w:ascii="Calibri" w:eastAsia="Times New Roman" w:hAnsi="Calibri" w:cs="Calibri"/>
                <w:color w:val="000000"/>
                <w:sz w:val="24"/>
                <w:szCs w:val="24"/>
              </w:rPr>
              <w:t xml:space="preserve"> Band, Food Porta-John (Gordon Young)</w:t>
            </w:r>
          </w:p>
        </w:tc>
        <w:tc>
          <w:tcPr>
            <w:tcW w:w="0" w:type="auto"/>
            <w:noWrap/>
            <w:tcMar>
              <w:top w:w="15" w:type="dxa"/>
              <w:left w:w="15" w:type="dxa"/>
              <w:bottom w:w="0" w:type="dxa"/>
              <w:right w:w="15" w:type="dxa"/>
            </w:tcMar>
            <w:vAlign w:val="bottom"/>
            <w:hideMark/>
          </w:tcPr>
          <w:p w14:paraId="7E31D0CC" w14:textId="77777777" w:rsidR="00E02DCC" w:rsidRPr="00D2529F" w:rsidRDefault="00E02DCC" w:rsidP="00E02DCC">
            <w:pPr>
              <w:spacing w:after="0" w:line="240" w:lineRule="auto"/>
              <w:jc w:val="center"/>
              <w:rPr>
                <w:rFonts w:ascii="Calibri" w:eastAsia="Times New Roman" w:hAnsi="Calibri" w:cs="Calibri"/>
                <w:sz w:val="24"/>
                <w:szCs w:val="24"/>
              </w:rPr>
            </w:pPr>
            <w:r w:rsidRPr="00D2529F">
              <w:rPr>
                <w:rFonts w:ascii="Calibri" w:eastAsia="Times New Roman" w:hAnsi="Calibri" w:cs="Calibri"/>
                <w:color w:val="000000"/>
                <w:sz w:val="24"/>
                <w:szCs w:val="24"/>
              </w:rPr>
              <w:t>1397</w:t>
            </w:r>
          </w:p>
        </w:tc>
        <w:tc>
          <w:tcPr>
            <w:tcW w:w="0" w:type="auto"/>
            <w:noWrap/>
            <w:tcMar>
              <w:top w:w="15" w:type="dxa"/>
              <w:left w:w="15" w:type="dxa"/>
              <w:bottom w:w="0" w:type="dxa"/>
              <w:right w:w="15" w:type="dxa"/>
            </w:tcMar>
            <w:vAlign w:val="bottom"/>
            <w:hideMark/>
          </w:tcPr>
          <w:p w14:paraId="58241DF7" w14:textId="77777777" w:rsidR="00E02DCC" w:rsidRPr="00D2529F" w:rsidRDefault="00E02DCC" w:rsidP="00E02DCC">
            <w:pPr>
              <w:spacing w:after="0" w:line="240" w:lineRule="auto"/>
              <w:jc w:val="right"/>
              <w:rPr>
                <w:rFonts w:ascii="Calibri" w:eastAsia="Times New Roman" w:hAnsi="Calibri" w:cs="Calibri"/>
                <w:sz w:val="24"/>
                <w:szCs w:val="24"/>
              </w:rPr>
            </w:pPr>
            <w:r w:rsidRPr="00D2529F">
              <w:rPr>
                <w:rFonts w:ascii="Calibri" w:eastAsia="Times New Roman" w:hAnsi="Calibri" w:cs="Calibri"/>
                <w:color w:val="000000"/>
                <w:sz w:val="24"/>
                <w:szCs w:val="24"/>
              </w:rPr>
              <w:t>$3,612.75</w:t>
            </w:r>
          </w:p>
        </w:tc>
        <w:tc>
          <w:tcPr>
            <w:tcW w:w="0" w:type="auto"/>
            <w:noWrap/>
            <w:tcMar>
              <w:top w:w="15" w:type="dxa"/>
              <w:left w:w="15" w:type="dxa"/>
              <w:bottom w:w="0" w:type="dxa"/>
              <w:right w:w="15" w:type="dxa"/>
            </w:tcMar>
            <w:vAlign w:val="bottom"/>
            <w:hideMark/>
          </w:tcPr>
          <w:p w14:paraId="7C9E704F" w14:textId="77777777" w:rsidR="00E02DCC" w:rsidRPr="00D2529F" w:rsidRDefault="00E02DCC" w:rsidP="00E02DCC">
            <w:pPr>
              <w:spacing w:after="0" w:line="240" w:lineRule="auto"/>
              <w:rPr>
                <w:rFonts w:ascii="Calibri" w:eastAsia="Times New Roman" w:hAnsi="Calibri" w:cs="Calibri"/>
                <w:sz w:val="24"/>
                <w:szCs w:val="24"/>
              </w:rPr>
            </w:pPr>
          </w:p>
        </w:tc>
      </w:tr>
      <w:tr w:rsidR="00E02DCC" w:rsidRPr="00D2529F" w14:paraId="2EBE7CB2" w14:textId="77777777" w:rsidTr="00E02DCC">
        <w:trPr>
          <w:trHeight w:val="290"/>
        </w:trPr>
        <w:tc>
          <w:tcPr>
            <w:tcW w:w="0" w:type="auto"/>
            <w:noWrap/>
            <w:tcMar>
              <w:top w:w="15" w:type="dxa"/>
              <w:left w:w="15" w:type="dxa"/>
              <w:bottom w:w="0" w:type="dxa"/>
              <w:right w:w="15" w:type="dxa"/>
            </w:tcMar>
            <w:vAlign w:val="bottom"/>
            <w:hideMark/>
          </w:tcPr>
          <w:p w14:paraId="009CA54C"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Pickleballs (Pickleball Central)</w:t>
            </w:r>
          </w:p>
        </w:tc>
        <w:tc>
          <w:tcPr>
            <w:tcW w:w="0" w:type="auto"/>
            <w:noWrap/>
            <w:tcMar>
              <w:top w:w="15" w:type="dxa"/>
              <w:left w:w="15" w:type="dxa"/>
              <w:bottom w:w="0" w:type="dxa"/>
              <w:right w:w="15" w:type="dxa"/>
            </w:tcMar>
            <w:vAlign w:val="bottom"/>
            <w:hideMark/>
          </w:tcPr>
          <w:p w14:paraId="147E06D0" w14:textId="77777777" w:rsidR="00E02DCC" w:rsidRPr="00D2529F" w:rsidRDefault="00E02DCC" w:rsidP="00E02DCC">
            <w:pPr>
              <w:spacing w:after="0" w:line="240" w:lineRule="auto"/>
              <w:jc w:val="center"/>
              <w:rPr>
                <w:rFonts w:ascii="Calibri" w:eastAsia="Times New Roman" w:hAnsi="Calibri" w:cs="Calibri"/>
                <w:sz w:val="24"/>
                <w:szCs w:val="24"/>
              </w:rPr>
            </w:pPr>
            <w:r w:rsidRPr="00D2529F">
              <w:rPr>
                <w:rFonts w:ascii="Calibri" w:eastAsia="Times New Roman" w:hAnsi="Calibri" w:cs="Calibri"/>
                <w:color w:val="000000"/>
                <w:sz w:val="24"/>
                <w:szCs w:val="24"/>
              </w:rPr>
              <w:t>debit</w:t>
            </w:r>
          </w:p>
        </w:tc>
        <w:tc>
          <w:tcPr>
            <w:tcW w:w="0" w:type="auto"/>
            <w:noWrap/>
            <w:tcMar>
              <w:top w:w="15" w:type="dxa"/>
              <w:left w:w="15" w:type="dxa"/>
              <w:bottom w:w="0" w:type="dxa"/>
              <w:right w:w="15" w:type="dxa"/>
            </w:tcMar>
            <w:vAlign w:val="bottom"/>
            <w:hideMark/>
          </w:tcPr>
          <w:p w14:paraId="41D827DD" w14:textId="77777777" w:rsidR="00E02DCC" w:rsidRPr="00D2529F" w:rsidRDefault="00E02DCC" w:rsidP="00E02DCC">
            <w:pPr>
              <w:spacing w:after="0" w:line="240" w:lineRule="auto"/>
              <w:jc w:val="right"/>
              <w:rPr>
                <w:rFonts w:ascii="Calibri" w:eastAsia="Times New Roman" w:hAnsi="Calibri" w:cs="Calibri"/>
                <w:sz w:val="24"/>
                <w:szCs w:val="24"/>
              </w:rPr>
            </w:pPr>
            <w:r w:rsidRPr="00D2529F">
              <w:rPr>
                <w:rFonts w:ascii="Calibri" w:eastAsia="Times New Roman" w:hAnsi="Calibri" w:cs="Calibri"/>
                <w:color w:val="000000"/>
                <w:sz w:val="24"/>
                <w:szCs w:val="24"/>
              </w:rPr>
              <w:t>$186.38</w:t>
            </w:r>
          </w:p>
        </w:tc>
        <w:tc>
          <w:tcPr>
            <w:tcW w:w="0" w:type="auto"/>
            <w:noWrap/>
            <w:tcMar>
              <w:top w:w="15" w:type="dxa"/>
              <w:left w:w="15" w:type="dxa"/>
              <w:bottom w:w="0" w:type="dxa"/>
              <w:right w:w="15" w:type="dxa"/>
            </w:tcMar>
            <w:vAlign w:val="bottom"/>
            <w:hideMark/>
          </w:tcPr>
          <w:p w14:paraId="1C7E2783" w14:textId="77777777" w:rsidR="00E02DCC" w:rsidRPr="00D2529F" w:rsidRDefault="00E02DCC" w:rsidP="00E02DCC">
            <w:pPr>
              <w:spacing w:after="0" w:line="240" w:lineRule="auto"/>
              <w:rPr>
                <w:rFonts w:ascii="Calibri" w:eastAsia="Times New Roman" w:hAnsi="Calibri" w:cs="Calibri"/>
                <w:sz w:val="24"/>
                <w:szCs w:val="24"/>
              </w:rPr>
            </w:pPr>
          </w:p>
        </w:tc>
      </w:tr>
      <w:tr w:rsidR="00E02DCC" w:rsidRPr="00D2529F" w14:paraId="2C593DF4" w14:textId="77777777" w:rsidTr="00E02DCC">
        <w:trPr>
          <w:trHeight w:val="290"/>
        </w:trPr>
        <w:tc>
          <w:tcPr>
            <w:tcW w:w="0" w:type="auto"/>
            <w:noWrap/>
            <w:tcMar>
              <w:top w:w="15" w:type="dxa"/>
              <w:left w:w="15" w:type="dxa"/>
              <w:bottom w:w="0" w:type="dxa"/>
              <w:right w:w="15" w:type="dxa"/>
            </w:tcMar>
            <w:vAlign w:val="bottom"/>
            <w:hideMark/>
          </w:tcPr>
          <w:p w14:paraId="5CC283AA"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2D420A25"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598BEACE"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67BBD7F8" w14:textId="77777777" w:rsidR="00E02DCC" w:rsidRPr="00D2529F" w:rsidRDefault="00E02DCC" w:rsidP="00E02DCC">
            <w:pPr>
              <w:spacing w:after="0" w:line="240" w:lineRule="auto"/>
              <w:rPr>
                <w:rFonts w:ascii="Times New Roman" w:eastAsia="Times New Roman" w:hAnsi="Times New Roman" w:cs="Times New Roman"/>
                <w:sz w:val="24"/>
                <w:szCs w:val="24"/>
              </w:rPr>
            </w:pPr>
          </w:p>
        </w:tc>
      </w:tr>
      <w:tr w:rsidR="00E02DCC" w:rsidRPr="00D2529F" w14:paraId="17ADB96D" w14:textId="77777777" w:rsidTr="00E02DCC">
        <w:trPr>
          <w:trHeight w:val="300"/>
        </w:trPr>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76AA92F4"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b/>
                <w:bCs/>
                <w:color w:val="000000"/>
                <w:sz w:val="24"/>
                <w:szCs w:val="24"/>
              </w:rPr>
              <w:t>Total Disbursements</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08D48844" w14:textId="77777777" w:rsidR="00E02DCC" w:rsidRPr="00D2529F" w:rsidRDefault="00E02DCC" w:rsidP="00E02DCC">
            <w:pPr>
              <w:spacing w:after="0" w:line="240" w:lineRule="auto"/>
              <w:jc w:val="center"/>
              <w:rPr>
                <w:rFonts w:ascii="Calibri" w:eastAsia="Times New Roman" w:hAnsi="Calibri" w:cs="Calibri"/>
                <w:sz w:val="24"/>
                <w:szCs w:val="24"/>
              </w:rPr>
            </w:pPr>
            <w:r w:rsidRPr="00D2529F">
              <w:rPr>
                <w:rFonts w:ascii="Calibri" w:eastAsia="Times New Roman" w:hAnsi="Calibri" w:cs="Calibri"/>
                <w:color w:val="000000"/>
                <w:sz w:val="24"/>
                <w:szCs w:val="24"/>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5C7C4249" w14:textId="77777777" w:rsidR="00E02DCC" w:rsidRPr="00D2529F" w:rsidRDefault="00E02DCC" w:rsidP="00E02DCC">
            <w:pPr>
              <w:spacing w:after="0" w:line="240" w:lineRule="auto"/>
              <w:rPr>
                <w:rFonts w:ascii="Calibri" w:eastAsia="Times New Roman" w:hAnsi="Calibri" w:cs="Calibri"/>
                <w:sz w:val="24"/>
                <w:szCs w:val="24"/>
              </w:rPr>
            </w:pP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14:paraId="2607E375" w14:textId="77777777" w:rsidR="00E02DCC" w:rsidRPr="00D2529F" w:rsidRDefault="00E02DCC" w:rsidP="00E02DCC">
            <w:pPr>
              <w:spacing w:after="0" w:line="240" w:lineRule="auto"/>
              <w:jc w:val="right"/>
              <w:rPr>
                <w:rFonts w:ascii="Calibri" w:eastAsia="Times New Roman" w:hAnsi="Calibri" w:cs="Calibri"/>
                <w:sz w:val="24"/>
                <w:szCs w:val="24"/>
              </w:rPr>
            </w:pPr>
            <w:r w:rsidRPr="00D2529F">
              <w:rPr>
                <w:rFonts w:ascii="Calibri" w:eastAsia="Times New Roman" w:hAnsi="Calibri" w:cs="Calibri"/>
                <w:color w:val="000000"/>
                <w:sz w:val="24"/>
                <w:szCs w:val="24"/>
              </w:rPr>
              <w:t>$6,358.67</w:t>
            </w:r>
          </w:p>
        </w:tc>
      </w:tr>
      <w:tr w:rsidR="00E02DCC" w:rsidRPr="00D2529F" w14:paraId="7AD5DF38" w14:textId="77777777" w:rsidTr="00E02DCC">
        <w:trPr>
          <w:trHeight w:val="290"/>
        </w:trPr>
        <w:tc>
          <w:tcPr>
            <w:tcW w:w="0" w:type="auto"/>
            <w:noWrap/>
            <w:tcMar>
              <w:top w:w="15" w:type="dxa"/>
              <w:left w:w="15" w:type="dxa"/>
              <w:bottom w:w="0" w:type="dxa"/>
              <w:right w:w="15" w:type="dxa"/>
            </w:tcMar>
            <w:vAlign w:val="bottom"/>
            <w:hideMark/>
          </w:tcPr>
          <w:p w14:paraId="7EAF4DBB" w14:textId="77777777" w:rsidR="00E02DCC" w:rsidRPr="00D2529F" w:rsidRDefault="00E02DCC" w:rsidP="00E02DCC">
            <w:pPr>
              <w:spacing w:after="0" w:line="240" w:lineRule="auto"/>
              <w:rPr>
                <w:rFonts w:ascii="Calibri" w:eastAsia="Times New Roman" w:hAnsi="Calibri" w:cs="Calibri"/>
                <w:sz w:val="24"/>
                <w:szCs w:val="24"/>
              </w:rPr>
            </w:pPr>
          </w:p>
        </w:tc>
        <w:tc>
          <w:tcPr>
            <w:tcW w:w="0" w:type="auto"/>
            <w:noWrap/>
            <w:tcMar>
              <w:top w:w="15" w:type="dxa"/>
              <w:left w:w="15" w:type="dxa"/>
              <w:bottom w:w="0" w:type="dxa"/>
              <w:right w:w="15" w:type="dxa"/>
            </w:tcMar>
            <w:vAlign w:val="bottom"/>
            <w:hideMark/>
          </w:tcPr>
          <w:p w14:paraId="2645F58C"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64E9C403"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 </w:t>
            </w:r>
          </w:p>
        </w:tc>
        <w:tc>
          <w:tcPr>
            <w:tcW w:w="0" w:type="auto"/>
            <w:noWrap/>
            <w:tcMar>
              <w:top w:w="15" w:type="dxa"/>
              <w:left w:w="15" w:type="dxa"/>
              <w:bottom w:w="0" w:type="dxa"/>
              <w:right w:w="15" w:type="dxa"/>
            </w:tcMar>
            <w:vAlign w:val="bottom"/>
            <w:hideMark/>
          </w:tcPr>
          <w:p w14:paraId="7711A438" w14:textId="77777777" w:rsidR="00E02DCC" w:rsidRPr="00D2529F" w:rsidRDefault="00E02DCC" w:rsidP="00E02DCC">
            <w:pPr>
              <w:spacing w:after="0" w:line="240" w:lineRule="auto"/>
              <w:rPr>
                <w:rFonts w:ascii="Calibri" w:eastAsia="Times New Roman" w:hAnsi="Calibri" w:cs="Calibri"/>
                <w:sz w:val="24"/>
                <w:szCs w:val="24"/>
              </w:rPr>
            </w:pPr>
          </w:p>
        </w:tc>
      </w:tr>
      <w:tr w:rsidR="00E02DCC" w:rsidRPr="00D2529F" w14:paraId="145119B4" w14:textId="77777777" w:rsidTr="00E02DCC">
        <w:trPr>
          <w:trHeight w:val="290"/>
        </w:trPr>
        <w:tc>
          <w:tcPr>
            <w:tcW w:w="0" w:type="auto"/>
            <w:noWrap/>
            <w:tcMar>
              <w:top w:w="15" w:type="dxa"/>
              <w:left w:w="15" w:type="dxa"/>
              <w:bottom w:w="0" w:type="dxa"/>
              <w:right w:w="15" w:type="dxa"/>
            </w:tcMar>
            <w:vAlign w:val="bottom"/>
            <w:hideMark/>
          </w:tcPr>
          <w:p w14:paraId="79E15051"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53D31FB2"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6573DBA2"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 </w:t>
            </w:r>
          </w:p>
        </w:tc>
        <w:tc>
          <w:tcPr>
            <w:tcW w:w="0" w:type="auto"/>
            <w:noWrap/>
            <w:tcMar>
              <w:top w:w="15" w:type="dxa"/>
              <w:left w:w="15" w:type="dxa"/>
              <w:bottom w:w="0" w:type="dxa"/>
              <w:right w:w="15" w:type="dxa"/>
            </w:tcMar>
            <w:vAlign w:val="bottom"/>
            <w:hideMark/>
          </w:tcPr>
          <w:p w14:paraId="28BDCC3D" w14:textId="77777777" w:rsidR="00E02DCC" w:rsidRPr="00D2529F" w:rsidRDefault="00E02DCC" w:rsidP="00E02DCC">
            <w:pPr>
              <w:spacing w:after="0" w:line="240" w:lineRule="auto"/>
              <w:rPr>
                <w:rFonts w:ascii="Calibri" w:eastAsia="Times New Roman" w:hAnsi="Calibri" w:cs="Calibri"/>
                <w:sz w:val="24"/>
                <w:szCs w:val="24"/>
              </w:rPr>
            </w:pPr>
          </w:p>
        </w:tc>
      </w:tr>
      <w:tr w:rsidR="00E02DCC" w:rsidRPr="00D2529F" w14:paraId="45EFFB74" w14:textId="77777777" w:rsidTr="00E02DCC">
        <w:trPr>
          <w:trHeight w:val="430"/>
        </w:trPr>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0653C431"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Ending Balance</w:t>
            </w:r>
          </w:p>
        </w:tc>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569A4F4F" w14:textId="77777777" w:rsidR="00E02DCC" w:rsidRPr="00D2529F" w:rsidRDefault="00E02DCC" w:rsidP="00E02DCC">
            <w:pPr>
              <w:spacing w:after="0" w:line="240" w:lineRule="auto"/>
              <w:jc w:val="center"/>
              <w:rPr>
                <w:rFonts w:ascii="Calibri" w:eastAsia="Times New Roman" w:hAnsi="Calibri" w:cs="Calibri"/>
                <w:sz w:val="24"/>
                <w:szCs w:val="24"/>
              </w:rPr>
            </w:pPr>
            <w:r w:rsidRPr="00D2529F">
              <w:rPr>
                <w:rFonts w:ascii="Calibri" w:eastAsia="Times New Roman" w:hAnsi="Calibri" w:cs="Calibri"/>
                <w:color w:val="000000"/>
                <w:sz w:val="24"/>
                <w:szCs w:val="24"/>
              </w:rPr>
              <w:t> </w:t>
            </w:r>
          </w:p>
        </w:tc>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78E17CC9" w14:textId="77777777" w:rsidR="00E02DCC" w:rsidRPr="00D2529F" w:rsidRDefault="00E02DCC" w:rsidP="00E02DCC">
            <w:pPr>
              <w:spacing w:after="0" w:line="240" w:lineRule="auto"/>
              <w:rPr>
                <w:rFonts w:ascii="Calibri" w:eastAsia="Times New Roman" w:hAnsi="Calibri" w:cs="Calibri"/>
                <w:sz w:val="24"/>
                <w:szCs w:val="24"/>
              </w:rPr>
            </w:pPr>
          </w:p>
        </w:tc>
        <w:tc>
          <w:tcPr>
            <w:tcW w:w="0" w:type="auto"/>
            <w:tcBorders>
              <w:top w:val="nil"/>
              <w:left w:val="nil"/>
              <w:bottom w:val="double" w:sz="6" w:space="0" w:color="auto"/>
              <w:right w:val="nil"/>
            </w:tcBorders>
            <w:shd w:val="clear" w:color="auto" w:fill="D9E1F2"/>
            <w:noWrap/>
            <w:tcMar>
              <w:top w:w="15" w:type="dxa"/>
              <w:left w:w="15" w:type="dxa"/>
              <w:bottom w:w="0" w:type="dxa"/>
              <w:right w:w="15" w:type="dxa"/>
            </w:tcMar>
            <w:vAlign w:val="bottom"/>
            <w:hideMark/>
          </w:tcPr>
          <w:p w14:paraId="7D7D2B38" w14:textId="77777777" w:rsidR="00E02DCC" w:rsidRPr="00D2529F" w:rsidRDefault="00E02DCC" w:rsidP="00E02DCC">
            <w:pPr>
              <w:spacing w:after="0" w:line="240" w:lineRule="auto"/>
              <w:jc w:val="right"/>
              <w:rPr>
                <w:rFonts w:ascii="Calibri" w:eastAsia="Times New Roman" w:hAnsi="Calibri" w:cs="Calibri"/>
                <w:sz w:val="24"/>
                <w:szCs w:val="24"/>
              </w:rPr>
            </w:pPr>
            <w:r w:rsidRPr="00D2529F">
              <w:rPr>
                <w:rFonts w:ascii="Calibri" w:eastAsia="Times New Roman" w:hAnsi="Calibri" w:cs="Calibri"/>
                <w:color w:val="000000"/>
                <w:sz w:val="24"/>
                <w:szCs w:val="24"/>
              </w:rPr>
              <w:t>$43,524.75</w:t>
            </w:r>
          </w:p>
        </w:tc>
      </w:tr>
      <w:tr w:rsidR="00E02DCC" w:rsidRPr="00D2529F" w14:paraId="4FCEAB16" w14:textId="77777777" w:rsidTr="00E02DCC">
        <w:trPr>
          <w:trHeight w:val="300"/>
        </w:trPr>
        <w:tc>
          <w:tcPr>
            <w:tcW w:w="0" w:type="auto"/>
            <w:noWrap/>
            <w:tcMar>
              <w:top w:w="15" w:type="dxa"/>
              <w:left w:w="15" w:type="dxa"/>
              <w:bottom w:w="0" w:type="dxa"/>
              <w:right w:w="15" w:type="dxa"/>
            </w:tcMar>
            <w:vAlign w:val="bottom"/>
            <w:hideMark/>
          </w:tcPr>
          <w:p w14:paraId="228E7193" w14:textId="77777777" w:rsidR="00E02DCC" w:rsidRPr="00D2529F" w:rsidRDefault="00E02DCC" w:rsidP="00E02DCC">
            <w:pPr>
              <w:spacing w:after="0" w:line="240" w:lineRule="auto"/>
              <w:rPr>
                <w:rFonts w:ascii="Calibri" w:eastAsia="Times New Roman" w:hAnsi="Calibri" w:cs="Calibri"/>
                <w:sz w:val="24"/>
                <w:szCs w:val="24"/>
              </w:rPr>
            </w:pPr>
          </w:p>
        </w:tc>
        <w:tc>
          <w:tcPr>
            <w:tcW w:w="0" w:type="auto"/>
            <w:noWrap/>
            <w:tcMar>
              <w:top w:w="15" w:type="dxa"/>
              <w:left w:w="15" w:type="dxa"/>
              <w:bottom w:w="0" w:type="dxa"/>
              <w:right w:w="15" w:type="dxa"/>
            </w:tcMar>
            <w:vAlign w:val="bottom"/>
            <w:hideMark/>
          </w:tcPr>
          <w:p w14:paraId="4DA7E579"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3D1B4154"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59A5FC58" w14:textId="77777777" w:rsidR="00E02DCC" w:rsidRPr="00D2529F" w:rsidRDefault="00E02DCC" w:rsidP="00E02DCC">
            <w:pPr>
              <w:spacing w:after="0" w:line="240" w:lineRule="auto"/>
              <w:rPr>
                <w:rFonts w:ascii="Times New Roman" w:eastAsia="Times New Roman" w:hAnsi="Times New Roman" w:cs="Times New Roman"/>
                <w:sz w:val="24"/>
                <w:szCs w:val="24"/>
              </w:rPr>
            </w:pPr>
          </w:p>
        </w:tc>
      </w:tr>
      <w:tr w:rsidR="00E02DCC" w:rsidRPr="00D2529F" w14:paraId="28C4E312" w14:textId="77777777" w:rsidTr="00E02DCC">
        <w:trPr>
          <w:trHeight w:val="290"/>
        </w:trPr>
        <w:tc>
          <w:tcPr>
            <w:tcW w:w="0" w:type="auto"/>
            <w:noWrap/>
            <w:tcMar>
              <w:top w:w="15" w:type="dxa"/>
              <w:left w:w="15" w:type="dxa"/>
              <w:bottom w:w="0" w:type="dxa"/>
              <w:right w:w="15" w:type="dxa"/>
            </w:tcMar>
            <w:vAlign w:val="bottom"/>
            <w:hideMark/>
          </w:tcPr>
          <w:p w14:paraId="46865324"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2A30785A"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noWrap/>
            <w:tcMar>
              <w:top w:w="15" w:type="dxa"/>
              <w:left w:w="15" w:type="dxa"/>
              <w:bottom w:w="0" w:type="dxa"/>
              <w:right w:w="15" w:type="dxa"/>
            </w:tcMar>
            <w:vAlign w:val="bottom"/>
            <w:hideMark/>
          </w:tcPr>
          <w:p w14:paraId="2085DA3B"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 </w:t>
            </w:r>
          </w:p>
        </w:tc>
        <w:tc>
          <w:tcPr>
            <w:tcW w:w="0" w:type="auto"/>
            <w:noWrap/>
            <w:tcMar>
              <w:top w:w="15" w:type="dxa"/>
              <w:left w:w="15" w:type="dxa"/>
              <w:bottom w:w="0" w:type="dxa"/>
              <w:right w:w="15" w:type="dxa"/>
            </w:tcMar>
            <w:vAlign w:val="bottom"/>
            <w:hideMark/>
          </w:tcPr>
          <w:p w14:paraId="4A11D27D" w14:textId="77777777" w:rsidR="00E02DCC" w:rsidRPr="00D2529F" w:rsidRDefault="00E02DCC" w:rsidP="00E02DCC">
            <w:pPr>
              <w:spacing w:after="0" w:line="240" w:lineRule="auto"/>
              <w:rPr>
                <w:rFonts w:ascii="Calibri" w:eastAsia="Times New Roman" w:hAnsi="Calibri" w:cs="Calibri"/>
                <w:sz w:val="24"/>
                <w:szCs w:val="24"/>
              </w:rPr>
            </w:pPr>
          </w:p>
        </w:tc>
      </w:tr>
      <w:tr w:rsidR="00E02DCC" w:rsidRPr="00D2529F" w14:paraId="1973D75B" w14:textId="77777777" w:rsidTr="00E02DCC">
        <w:trPr>
          <w:trHeight w:val="370"/>
        </w:trPr>
        <w:tc>
          <w:tcPr>
            <w:tcW w:w="0" w:type="auto"/>
            <w:noWrap/>
            <w:tcMar>
              <w:top w:w="15" w:type="dxa"/>
              <w:left w:w="15" w:type="dxa"/>
              <w:bottom w:w="0" w:type="dxa"/>
              <w:right w:w="15" w:type="dxa"/>
            </w:tcMar>
            <w:vAlign w:val="bottom"/>
            <w:hideMark/>
          </w:tcPr>
          <w:p w14:paraId="24480554" w14:textId="77777777" w:rsidR="00E02DCC" w:rsidRPr="00D2529F" w:rsidRDefault="00E02DCC" w:rsidP="00E02DCC">
            <w:pPr>
              <w:spacing w:after="0" w:line="240" w:lineRule="auto"/>
              <w:rPr>
                <w:rFonts w:ascii="Calibri" w:eastAsia="Times New Roman" w:hAnsi="Calibri" w:cs="Calibri"/>
                <w:sz w:val="24"/>
                <w:szCs w:val="24"/>
              </w:rPr>
            </w:pPr>
            <w:r w:rsidRPr="00D2529F">
              <w:rPr>
                <w:rFonts w:ascii="Calibri" w:eastAsia="Times New Roman" w:hAnsi="Calibri" w:cs="Calibri"/>
                <w:color w:val="000000"/>
                <w:sz w:val="24"/>
                <w:szCs w:val="24"/>
              </w:rPr>
              <w:t>May Membership 898</w:t>
            </w:r>
          </w:p>
        </w:tc>
        <w:tc>
          <w:tcPr>
            <w:tcW w:w="0" w:type="auto"/>
            <w:vAlign w:val="center"/>
            <w:hideMark/>
          </w:tcPr>
          <w:p w14:paraId="7A012E8B"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vAlign w:val="center"/>
            <w:hideMark/>
          </w:tcPr>
          <w:p w14:paraId="1A639232" w14:textId="77777777" w:rsidR="00E02DCC" w:rsidRPr="00D2529F" w:rsidRDefault="00E02DCC" w:rsidP="00E02DCC">
            <w:pPr>
              <w:spacing w:after="0" w:line="240" w:lineRule="auto"/>
              <w:rPr>
                <w:rFonts w:ascii="Times New Roman" w:eastAsia="Times New Roman" w:hAnsi="Times New Roman" w:cs="Times New Roman"/>
                <w:sz w:val="24"/>
                <w:szCs w:val="24"/>
              </w:rPr>
            </w:pPr>
          </w:p>
        </w:tc>
        <w:tc>
          <w:tcPr>
            <w:tcW w:w="0" w:type="auto"/>
            <w:vAlign w:val="center"/>
            <w:hideMark/>
          </w:tcPr>
          <w:p w14:paraId="78EC39D7" w14:textId="77777777" w:rsidR="00E02DCC" w:rsidRPr="00D2529F" w:rsidRDefault="00E02DCC" w:rsidP="00E02DCC">
            <w:pPr>
              <w:spacing w:after="0" w:line="240" w:lineRule="auto"/>
              <w:rPr>
                <w:rFonts w:ascii="Times New Roman" w:eastAsia="Times New Roman" w:hAnsi="Times New Roman" w:cs="Times New Roman"/>
                <w:sz w:val="24"/>
                <w:szCs w:val="24"/>
              </w:rPr>
            </w:pPr>
          </w:p>
        </w:tc>
      </w:tr>
    </w:tbl>
    <w:p w14:paraId="523766EB" w14:textId="03F23FDE" w:rsidR="002E23FE" w:rsidRPr="00D2529F" w:rsidRDefault="002E23FE" w:rsidP="00771836">
      <w:pPr>
        <w:rPr>
          <w:rFonts w:cstheme="minorHAnsi"/>
          <w:bCs/>
          <w:sz w:val="24"/>
          <w:szCs w:val="24"/>
        </w:rPr>
      </w:pPr>
    </w:p>
    <w:p w14:paraId="518E8D31" w14:textId="77777777" w:rsidR="0085287E" w:rsidRPr="00D2529F" w:rsidRDefault="0085287E" w:rsidP="00771836">
      <w:pPr>
        <w:rPr>
          <w:rFonts w:cstheme="minorHAnsi"/>
          <w:b/>
          <w:i/>
          <w:iCs/>
          <w:sz w:val="24"/>
          <w:szCs w:val="24"/>
        </w:rPr>
      </w:pPr>
    </w:p>
    <w:p w14:paraId="3142A193" w14:textId="313ECEC1" w:rsidR="004113D2" w:rsidRPr="00D2529F" w:rsidRDefault="00A66C33" w:rsidP="00771836">
      <w:pPr>
        <w:rPr>
          <w:rFonts w:cstheme="minorHAnsi"/>
          <w:b/>
          <w:i/>
          <w:iCs/>
          <w:sz w:val="24"/>
          <w:szCs w:val="24"/>
        </w:rPr>
      </w:pPr>
      <w:r w:rsidRPr="00D2529F">
        <w:rPr>
          <w:rFonts w:cstheme="minorHAnsi"/>
          <w:b/>
          <w:i/>
          <w:iCs/>
          <w:sz w:val="24"/>
          <w:szCs w:val="24"/>
        </w:rPr>
        <w:lastRenderedPageBreak/>
        <w:t>TRAINING</w:t>
      </w:r>
      <w:r w:rsidR="00860F93" w:rsidRPr="00D2529F">
        <w:rPr>
          <w:rFonts w:cstheme="minorHAnsi"/>
          <w:b/>
          <w:i/>
          <w:iCs/>
          <w:sz w:val="24"/>
          <w:szCs w:val="24"/>
        </w:rPr>
        <w:t xml:space="preserve">-Bill </w:t>
      </w:r>
      <w:proofErr w:type="spellStart"/>
      <w:r w:rsidR="00860F93" w:rsidRPr="00D2529F">
        <w:rPr>
          <w:rFonts w:cstheme="minorHAnsi"/>
          <w:b/>
          <w:i/>
          <w:iCs/>
          <w:sz w:val="24"/>
          <w:szCs w:val="24"/>
        </w:rPr>
        <w:t>Cumbow</w:t>
      </w:r>
      <w:proofErr w:type="spellEnd"/>
    </w:p>
    <w:p w14:paraId="1952BF81" w14:textId="77777777" w:rsidR="00E940B1" w:rsidRPr="00D2529F" w:rsidRDefault="00E940B1" w:rsidP="00E940B1">
      <w:pPr>
        <w:rPr>
          <w:sz w:val="24"/>
          <w:szCs w:val="24"/>
        </w:rPr>
      </w:pPr>
      <w:r w:rsidRPr="00D2529F">
        <w:rPr>
          <w:sz w:val="24"/>
          <w:szCs w:val="24"/>
        </w:rPr>
        <w:t xml:space="preserve">The Skills &amp; Drills program continues to be well received. </w:t>
      </w:r>
    </w:p>
    <w:p w14:paraId="16897C93" w14:textId="77777777" w:rsidR="00E940B1" w:rsidRPr="00D2529F" w:rsidRDefault="00E940B1" w:rsidP="00E940B1">
      <w:pPr>
        <w:spacing w:after="0"/>
        <w:rPr>
          <w:sz w:val="24"/>
          <w:szCs w:val="24"/>
        </w:rPr>
      </w:pPr>
      <w:r w:rsidRPr="00D2529F">
        <w:rPr>
          <w:sz w:val="24"/>
          <w:szCs w:val="24"/>
        </w:rPr>
        <w:t>The Skills &amp; Drills Level coordinators are as follows:</w:t>
      </w:r>
    </w:p>
    <w:p w14:paraId="337CDC89" w14:textId="77777777" w:rsidR="00E940B1" w:rsidRPr="00D2529F" w:rsidRDefault="00E940B1" w:rsidP="00E940B1">
      <w:pPr>
        <w:spacing w:after="0"/>
        <w:rPr>
          <w:sz w:val="24"/>
          <w:szCs w:val="24"/>
        </w:rPr>
      </w:pPr>
    </w:p>
    <w:p w14:paraId="58253209" w14:textId="0C81E8E4" w:rsidR="00E940B1" w:rsidRPr="00D2529F" w:rsidRDefault="00E940B1" w:rsidP="00E940B1">
      <w:pPr>
        <w:spacing w:after="60" w:line="240" w:lineRule="auto"/>
        <w:rPr>
          <w:sz w:val="24"/>
          <w:szCs w:val="24"/>
        </w:rPr>
      </w:pPr>
      <w:r w:rsidRPr="00D2529F">
        <w:rPr>
          <w:sz w:val="24"/>
          <w:szCs w:val="24"/>
        </w:rPr>
        <w:t xml:space="preserve">Level 2.0 Mar Isakson </w:t>
      </w:r>
      <w:hyperlink r:id="rId9" w:history="1">
        <w:r w:rsidRPr="00D2529F">
          <w:rPr>
            <w:rStyle w:val="Hyperlink"/>
            <w:sz w:val="24"/>
            <w:szCs w:val="24"/>
          </w:rPr>
          <w:t>svserenity@hotmail.com</w:t>
        </w:r>
      </w:hyperlink>
    </w:p>
    <w:p w14:paraId="25FD5AF0" w14:textId="4A69916F" w:rsidR="00E940B1" w:rsidRPr="00D2529F" w:rsidRDefault="00E940B1" w:rsidP="00E940B1">
      <w:pPr>
        <w:spacing w:after="60" w:line="240" w:lineRule="auto"/>
        <w:rPr>
          <w:sz w:val="24"/>
          <w:szCs w:val="24"/>
        </w:rPr>
      </w:pPr>
      <w:r w:rsidRPr="00D2529F">
        <w:rPr>
          <w:sz w:val="24"/>
          <w:szCs w:val="24"/>
        </w:rPr>
        <w:t xml:space="preserve">Level 2.5 TBD (Temporary) Debby </w:t>
      </w:r>
      <w:proofErr w:type="spellStart"/>
      <w:r w:rsidRPr="00D2529F">
        <w:rPr>
          <w:sz w:val="24"/>
          <w:szCs w:val="24"/>
        </w:rPr>
        <w:t>Cumbow</w:t>
      </w:r>
      <w:proofErr w:type="spellEnd"/>
      <w:r w:rsidRPr="00D2529F">
        <w:rPr>
          <w:sz w:val="24"/>
          <w:szCs w:val="24"/>
        </w:rPr>
        <w:t xml:space="preserve"> </w:t>
      </w:r>
      <w:hyperlink r:id="rId10" w:history="1">
        <w:r w:rsidRPr="00D2529F">
          <w:rPr>
            <w:rStyle w:val="Hyperlink"/>
            <w:sz w:val="24"/>
            <w:szCs w:val="24"/>
          </w:rPr>
          <w:t>dbcumbow@att.net</w:t>
        </w:r>
      </w:hyperlink>
      <w:r w:rsidRPr="00D2529F">
        <w:rPr>
          <w:sz w:val="24"/>
          <w:szCs w:val="24"/>
        </w:rPr>
        <w:t>)</w:t>
      </w:r>
    </w:p>
    <w:p w14:paraId="03967099" w14:textId="2CDC2877" w:rsidR="00E940B1" w:rsidRPr="00D2529F" w:rsidRDefault="00E940B1" w:rsidP="00E940B1">
      <w:pPr>
        <w:spacing w:after="60"/>
        <w:rPr>
          <w:sz w:val="24"/>
          <w:szCs w:val="24"/>
        </w:rPr>
      </w:pPr>
      <w:r w:rsidRPr="00D2529F">
        <w:rPr>
          <w:sz w:val="24"/>
          <w:szCs w:val="24"/>
        </w:rPr>
        <w:t xml:space="preserve">Level 3.0 Dave </w:t>
      </w:r>
      <w:proofErr w:type="spellStart"/>
      <w:r w:rsidRPr="00D2529F">
        <w:rPr>
          <w:sz w:val="24"/>
          <w:szCs w:val="24"/>
        </w:rPr>
        <w:t>Jeanguenat</w:t>
      </w:r>
      <w:proofErr w:type="spellEnd"/>
      <w:r w:rsidRPr="00D2529F">
        <w:rPr>
          <w:sz w:val="24"/>
          <w:szCs w:val="24"/>
        </w:rPr>
        <w:t xml:space="preserve"> </w:t>
      </w:r>
      <w:hyperlink r:id="rId11" w:history="1">
        <w:r w:rsidRPr="00D2529F">
          <w:rPr>
            <w:rStyle w:val="Hyperlink"/>
            <w:sz w:val="24"/>
            <w:szCs w:val="24"/>
          </w:rPr>
          <w:t>davidjeanguenat@yahoo.com</w:t>
        </w:r>
      </w:hyperlink>
    </w:p>
    <w:p w14:paraId="3D6A5508" w14:textId="15725B29" w:rsidR="00E940B1" w:rsidRPr="00D2529F" w:rsidRDefault="00E940B1" w:rsidP="00E940B1">
      <w:pPr>
        <w:spacing w:after="60"/>
        <w:rPr>
          <w:sz w:val="24"/>
          <w:szCs w:val="24"/>
        </w:rPr>
      </w:pPr>
      <w:r w:rsidRPr="00D2529F">
        <w:rPr>
          <w:sz w:val="24"/>
          <w:szCs w:val="24"/>
        </w:rPr>
        <w:t xml:space="preserve">Level 3.5 Rick Hulsey </w:t>
      </w:r>
      <w:hyperlink r:id="rId12" w:history="1">
        <w:r w:rsidRPr="00D2529F">
          <w:rPr>
            <w:rStyle w:val="Hyperlink"/>
            <w:sz w:val="24"/>
            <w:szCs w:val="24"/>
          </w:rPr>
          <w:t>rick_hulsey@yahoo.com</w:t>
        </w:r>
      </w:hyperlink>
    </w:p>
    <w:p w14:paraId="334CD745" w14:textId="77777777" w:rsidR="00E940B1" w:rsidRPr="00D2529F" w:rsidRDefault="00E940B1" w:rsidP="00E940B1">
      <w:pPr>
        <w:spacing w:after="0"/>
        <w:rPr>
          <w:sz w:val="24"/>
          <w:szCs w:val="24"/>
        </w:rPr>
      </w:pPr>
      <w:r w:rsidRPr="00D2529F">
        <w:rPr>
          <w:sz w:val="24"/>
          <w:szCs w:val="24"/>
        </w:rPr>
        <w:t xml:space="preserve">Level 4.0 Mark Williams </w:t>
      </w:r>
      <w:hyperlink r:id="rId13" w:history="1">
        <w:r w:rsidRPr="00D2529F">
          <w:rPr>
            <w:rStyle w:val="Hyperlink"/>
            <w:sz w:val="24"/>
            <w:szCs w:val="24"/>
          </w:rPr>
          <w:t>netman003@gmail.com</w:t>
        </w:r>
      </w:hyperlink>
      <w:r w:rsidRPr="00D2529F">
        <w:rPr>
          <w:sz w:val="24"/>
          <w:szCs w:val="24"/>
        </w:rPr>
        <w:t xml:space="preserve"> (With Dave Brigham assisting)</w:t>
      </w:r>
    </w:p>
    <w:p w14:paraId="25EB30DC" w14:textId="77777777" w:rsidR="00E940B1" w:rsidRPr="00D2529F" w:rsidRDefault="00E940B1" w:rsidP="00E940B1">
      <w:pPr>
        <w:spacing w:after="0"/>
        <w:rPr>
          <w:sz w:val="24"/>
          <w:szCs w:val="24"/>
        </w:rPr>
      </w:pPr>
    </w:p>
    <w:p w14:paraId="4ABE23A4" w14:textId="77777777" w:rsidR="00E940B1" w:rsidRPr="00D2529F" w:rsidRDefault="00E940B1" w:rsidP="00E940B1">
      <w:pPr>
        <w:rPr>
          <w:sz w:val="24"/>
          <w:szCs w:val="24"/>
        </w:rPr>
      </w:pPr>
      <w:r w:rsidRPr="00D2529F">
        <w:rPr>
          <w:sz w:val="24"/>
          <w:szCs w:val="24"/>
        </w:rPr>
        <w:t>The Skills &amp; Drills participation for the month of May (5 weeks) are as follows:</w:t>
      </w:r>
    </w:p>
    <w:p w14:paraId="7B6A1B7F" w14:textId="77777777" w:rsidR="00E940B1" w:rsidRPr="00D2529F" w:rsidRDefault="00E940B1" w:rsidP="00E940B1">
      <w:pPr>
        <w:spacing w:after="60"/>
        <w:rPr>
          <w:sz w:val="24"/>
          <w:szCs w:val="24"/>
        </w:rPr>
      </w:pPr>
      <w:r w:rsidRPr="00D2529F">
        <w:rPr>
          <w:sz w:val="24"/>
          <w:szCs w:val="24"/>
        </w:rPr>
        <w:t>Level 2.0   90 participants (196 Total 2023)</w:t>
      </w:r>
    </w:p>
    <w:p w14:paraId="30ADDDEF" w14:textId="77777777" w:rsidR="00E940B1" w:rsidRPr="00D2529F" w:rsidRDefault="00E940B1" w:rsidP="00E940B1">
      <w:pPr>
        <w:spacing w:after="60"/>
        <w:rPr>
          <w:sz w:val="24"/>
          <w:szCs w:val="24"/>
        </w:rPr>
      </w:pPr>
      <w:r w:rsidRPr="00D2529F">
        <w:rPr>
          <w:sz w:val="24"/>
          <w:szCs w:val="24"/>
        </w:rPr>
        <w:t>Level 2.5   120 participants (310 Total 2023)</w:t>
      </w:r>
    </w:p>
    <w:p w14:paraId="1927EAF9" w14:textId="77777777" w:rsidR="00E940B1" w:rsidRPr="00D2529F" w:rsidRDefault="00E940B1" w:rsidP="00E940B1">
      <w:pPr>
        <w:spacing w:after="60"/>
        <w:rPr>
          <w:sz w:val="24"/>
          <w:szCs w:val="24"/>
        </w:rPr>
      </w:pPr>
      <w:r w:rsidRPr="00D2529F">
        <w:rPr>
          <w:sz w:val="24"/>
          <w:szCs w:val="24"/>
        </w:rPr>
        <w:t xml:space="preserve">Level 3.0   48 participants (3 sessions) (133Total 2023) </w:t>
      </w:r>
    </w:p>
    <w:p w14:paraId="2B6E216F" w14:textId="77777777" w:rsidR="00E940B1" w:rsidRPr="00D2529F" w:rsidRDefault="00E940B1" w:rsidP="00E940B1">
      <w:pPr>
        <w:spacing w:after="60"/>
        <w:rPr>
          <w:sz w:val="24"/>
          <w:szCs w:val="24"/>
        </w:rPr>
      </w:pPr>
      <w:r w:rsidRPr="00D2529F">
        <w:rPr>
          <w:sz w:val="24"/>
          <w:szCs w:val="24"/>
        </w:rPr>
        <w:t>Level 3.5   62 participants (4 sessions) (125 Total 2023)</w:t>
      </w:r>
    </w:p>
    <w:p w14:paraId="3B056409" w14:textId="77777777" w:rsidR="00E940B1" w:rsidRPr="00D2529F" w:rsidRDefault="00E940B1" w:rsidP="00E940B1">
      <w:pPr>
        <w:spacing w:after="0"/>
        <w:rPr>
          <w:sz w:val="24"/>
          <w:szCs w:val="24"/>
        </w:rPr>
      </w:pPr>
      <w:r w:rsidRPr="00D2529F">
        <w:rPr>
          <w:sz w:val="24"/>
          <w:szCs w:val="24"/>
        </w:rPr>
        <w:t>Level 4.0   67 participants (187Total 2023)</w:t>
      </w:r>
    </w:p>
    <w:p w14:paraId="58DB7666" w14:textId="77777777" w:rsidR="00E940B1" w:rsidRPr="00D2529F" w:rsidRDefault="00E940B1" w:rsidP="00E940B1">
      <w:pPr>
        <w:spacing w:after="0"/>
        <w:rPr>
          <w:color w:val="FF0000"/>
          <w:sz w:val="24"/>
          <w:szCs w:val="24"/>
        </w:rPr>
      </w:pPr>
    </w:p>
    <w:p w14:paraId="765A0BAE" w14:textId="77777777" w:rsidR="00E940B1" w:rsidRPr="00D2529F" w:rsidRDefault="00E940B1" w:rsidP="00E940B1">
      <w:pPr>
        <w:spacing w:after="0"/>
        <w:rPr>
          <w:sz w:val="24"/>
          <w:szCs w:val="24"/>
        </w:rPr>
      </w:pPr>
      <w:r w:rsidRPr="00D2529F">
        <w:rPr>
          <w:sz w:val="24"/>
          <w:szCs w:val="24"/>
        </w:rPr>
        <w:t xml:space="preserve">There is still a coordinator position available for Level 2.5. If anyone is interested, please let me know. </w:t>
      </w:r>
    </w:p>
    <w:p w14:paraId="777F103D" w14:textId="77777777" w:rsidR="00E940B1" w:rsidRPr="00D2529F" w:rsidRDefault="00E940B1" w:rsidP="00E940B1">
      <w:pPr>
        <w:spacing w:after="0"/>
        <w:rPr>
          <w:sz w:val="24"/>
          <w:szCs w:val="24"/>
        </w:rPr>
      </w:pPr>
    </w:p>
    <w:p w14:paraId="609EE214" w14:textId="77777777" w:rsidR="00E940B1" w:rsidRPr="00D2529F" w:rsidRDefault="00E940B1" w:rsidP="00E940B1">
      <w:pPr>
        <w:spacing w:after="0"/>
        <w:rPr>
          <w:sz w:val="24"/>
          <w:szCs w:val="24"/>
        </w:rPr>
      </w:pPr>
      <w:r w:rsidRPr="00D2529F">
        <w:rPr>
          <w:sz w:val="24"/>
          <w:szCs w:val="24"/>
        </w:rPr>
        <w:t>The 3.0 Level has been extended to 4 courts with the ability to accommodate 16 participants due to current participation levels.</w:t>
      </w:r>
    </w:p>
    <w:p w14:paraId="4A540516" w14:textId="77777777" w:rsidR="00E940B1" w:rsidRPr="00D2529F" w:rsidRDefault="00E940B1" w:rsidP="00E940B1">
      <w:pPr>
        <w:spacing w:after="0"/>
        <w:rPr>
          <w:color w:val="FF0000"/>
          <w:sz w:val="24"/>
          <w:szCs w:val="24"/>
        </w:rPr>
      </w:pPr>
    </w:p>
    <w:p w14:paraId="14540572" w14:textId="77777777" w:rsidR="00E940B1" w:rsidRPr="00D2529F" w:rsidRDefault="00E940B1" w:rsidP="00E940B1">
      <w:pPr>
        <w:spacing w:after="60"/>
        <w:rPr>
          <w:sz w:val="24"/>
          <w:szCs w:val="24"/>
        </w:rPr>
      </w:pPr>
      <w:r w:rsidRPr="00D2529F">
        <w:rPr>
          <w:sz w:val="24"/>
          <w:szCs w:val="24"/>
        </w:rPr>
        <w:t xml:space="preserve">The discussion regarding New Player Orientation and implementing a limited S&amp;D program at </w:t>
      </w:r>
      <w:proofErr w:type="spellStart"/>
      <w:r w:rsidRPr="00D2529F">
        <w:rPr>
          <w:sz w:val="24"/>
          <w:szCs w:val="24"/>
        </w:rPr>
        <w:t>Kahite</w:t>
      </w:r>
      <w:proofErr w:type="spellEnd"/>
      <w:r w:rsidRPr="00D2529F">
        <w:rPr>
          <w:sz w:val="24"/>
          <w:szCs w:val="24"/>
        </w:rPr>
        <w:t xml:space="preserve"> continues to be a topic of interest. </w:t>
      </w:r>
    </w:p>
    <w:p w14:paraId="7661A1D4" w14:textId="77777777" w:rsidR="00E940B1" w:rsidRPr="00D2529F" w:rsidRDefault="00E940B1" w:rsidP="00E940B1">
      <w:pPr>
        <w:spacing w:after="60"/>
        <w:rPr>
          <w:sz w:val="24"/>
          <w:szCs w:val="24"/>
        </w:rPr>
      </w:pPr>
    </w:p>
    <w:p w14:paraId="1A8A43CB" w14:textId="578E8F1A" w:rsidR="00E940B1" w:rsidRPr="00D2529F" w:rsidRDefault="00E940B1" w:rsidP="00E940B1">
      <w:pPr>
        <w:spacing w:after="60"/>
        <w:rPr>
          <w:sz w:val="24"/>
          <w:szCs w:val="24"/>
        </w:rPr>
      </w:pPr>
      <w:r w:rsidRPr="00D2529F">
        <w:rPr>
          <w:sz w:val="24"/>
          <w:szCs w:val="24"/>
        </w:rPr>
        <w:t>A Pickleball Tudor ball machine is currently in the Court 5-8 storage container. The new storage container has been placed near Court 9-12, awaiting a lock to relocate the new Tu</w:t>
      </w:r>
      <w:r w:rsidR="00865803" w:rsidRPr="00D2529F">
        <w:rPr>
          <w:sz w:val="24"/>
          <w:szCs w:val="24"/>
        </w:rPr>
        <w:t>t</w:t>
      </w:r>
      <w:r w:rsidRPr="00D2529F">
        <w:rPr>
          <w:sz w:val="24"/>
          <w:szCs w:val="24"/>
        </w:rPr>
        <w:t>or ball machine.</w:t>
      </w:r>
    </w:p>
    <w:p w14:paraId="1F77E9CD" w14:textId="77777777" w:rsidR="00513F4B" w:rsidRPr="00D2529F" w:rsidRDefault="00513F4B" w:rsidP="00F530BC">
      <w:pPr>
        <w:spacing w:after="0"/>
        <w:rPr>
          <w:rFonts w:cstheme="minorHAnsi"/>
          <w:color w:val="FF0000"/>
          <w:sz w:val="24"/>
          <w:szCs w:val="24"/>
        </w:rPr>
      </w:pPr>
    </w:p>
    <w:p w14:paraId="3500C5EB" w14:textId="3E3C312E" w:rsidR="00575FCB" w:rsidRPr="00D2529F" w:rsidRDefault="00D2529F" w:rsidP="001E33B9">
      <w:pPr>
        <w:tabs>
          <w:tab w:val="left" w:pos="720"/>
          <w:tab w:val="left" w:pos="900"/>
        </w:tabs>
        <w:spacing w:after="60"/>
        <w:rPr>
          <w:rFonts w:cstheme="minorHAnsi"/>
          <w:sz w:val="24"/>
          <w:szCs w:val="24"/>
        </w:rPr>
      </w:pPr>
      <w:r w:rsidRPr="00D2529F">
        <w:rPr>
          <w:rFonts w:cstheme="minorHAnsi"/>
          <w:sz w:val="24"/>
          <w:szCs w:val="24"/>
        </w:rPr>
        <w:t>The meeting adjourned at 4:45 p.m.</w:t>
      </w:r>
    </w:p>
    <w:p w14:paraId="4C6ACEDC" w14:textId="77777777" w:rsidR="00D2529F" w:rsidRPr="00D2529F" w:rsidRDefault="00D2529F" w:rsidP="00D2529F">
      <w:pPr>
        <w:tabs>
          <w:tab w:val="left" w:pos="720"/>
          <w:tab w:val="left" w:pos="900"/>
        </w:tabs>
        <w:spacing w:after="60"/>
        <w:rPr>
          <w:rFonts w:cstheme="minorHAnsi"/>
          <w:sz w:val="24"/>
          <w:szCs w:val="24"/>
        </w:rPr>
      </w:pPr>
      <w:r w:rsidRPr="00D2529F">
        <w:rPr>
          <w:rFonts w:cstheme="minorHAnsi"/>
          <w:sz w:val="24"/>
          <w:szCs w:val="24"/>
        </w:rPr>
        <w:t>Respectfully submitted by Katherine Parr</w:t>
      </w:r>
    </w:p>
    <w:p w14:paraId="3B9B35C6" w14:textId="77777777" w:rsidR="00D2529F" w:rsidRPr="00D2529F" w:rsidRDefault="00D2529F" w:rsidP="001E33B9">
      <w:pPr>
        <w:tabs>
          <w:tab w:val="left" w:pos="720"/>
          <w:tab w:val="left" w:pos="900"/>
        </w:tabs>
        <w:spacing w:after="60"/>
        <w:rPr>
          <w:rFonts w:cstheme="minorHAnsi"/>
          <w:sz w:val="24"/>
          <w:szCs w:val="24"/>
        </w:rPr>
      </w:pPr>
    </w:p>
    <w:p w14:paraId="58F3A0A6" w14:textId="24EF040E" w:rsidR="0031618D" w:rsidRPr="00D2529F" w:rsidRDefault="0031618D" w:rsidP="0004109A">
      <w:pPr>
        <w:tabs>
          <w:tab w:val="left" w:pos="720"/>
          <w:tab w:val="left" w:pos="900"/>
        </w:tabs>
        <w:spacing w:after="60"/>
        <w:rPr>
          <w:rFonts w:cstheme="minorHAnsi"/>
          <w:sz w:val="24"/>
          <w:szCs w:val="24"/>
        </w:rPr>
      </w:pPr>
    </w:p>
    <w:sectPr w:rsidR="0031618D" w:rsidRPr="00D2529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CFA4" w14:textId="77777777" w:rsidR="002277D8" w:rsidRDefault="002277D8" w:rsidP="002E2484">
      <w:pPr>
        <w:spacing w:after="0" w:line="240" w:lineRule="auto"/>
      </w:pPr>
      <w:r>
        <w:separator/>
      </w:r>
    </w:p>
  </w:endnote>
  <w:endnote w:type="continuationSeparator" w:id="0">
    <w:p w14:paraId="3AA4D457" w14:textId="77777777" w:rsidR="002277D8" w:rsidRDefault="002277D8" w:rsidP="002E2484">
      <w:pPr>
        <w:spacing w:after="0" w:line="240" w:lineRule="auto"/>
      </w:pPr>
      <w:r>
        <w:continuationSeparator/>
      </w:r>
    </w:p>
  </w:endnote>
  <w:endnote w:type="continuationNotice" w:id="1">
    <w:p w14:paraId="2F8DFB79" w14:textId="77777777" w:rsidR="002277D8" w:rsidRDefault="002277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8AD8" w14:textId="77777777" w:rsidR="00B12371" w:rsidRDefault="00B12371" w:rsidP="00701DC0">
    <w:pPr>
      <w:pBdr>
        <w:top w:val="single" w:sz="4" w:space="1" w:color="auto"/>
      </w:pBd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294EBAC" w14:textId="77777777" w:rsidR="002E2484" w:rsidRDefault="002E2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A2B7" w14:textId="77777777" w:rsidR="002277D8" w:rsidRDefault="002277D8" w:rsidP="002E2484">
      <w:pPr>
        <w:spacing w:after="0" w:line="240" w:lineRule="auto"/>
      </w:pPr>
      <w:r>
        <w:separator/>
      </w:r>
    </w:p>
  </w:footnote>
  <w:footnote w:type="continuationSeparator" w:id="0">
    <w:p w14:paraId="1FF88CE8" w14:textId="77777777" w:rsidR="002277D8" w:rsidRDefault="002277D8" w:rsidP="002E2484">
      <w:pPr>
        <w:spacing w:after="0" w:line="240" w:lineRule="auto"/>
      </w:pPr>
      <w:r>
        <w:continuationSeparator/>
      </w:r>
    </w:p>
  </w:footnote>
  <w:footnote w:type="continuationNotice" w:id="1">
    <w:p w14:paraId="166B75F1" w14:textId="77777777" w:rsidR="002277D8" w:rsidRDefault="002277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D7DE" w14:textId="121C9D54" w:rsidR="002E2484" w:rsidRDefault="00000000" w:rsidP="00FA12C9">
    <w:pPr>
      <w:pStyle w:val="Header"/>
      <w:pBdr>
        <w:bottom w:val="single" w:sz="4" w:space="1" w:color="auto"/>
      </w:pBdr>
    </w:pPr>
    <w:sdt>
      <w:sdtPr>
        <w:rPr>
          <w:rFonts w:asciiTheme="majorHAnsi" w:eastAsiaTheme="majorEastAsia" w:hAnsiTheme="majorHAnsi" w:cstheme="majorBidi"/>
          <w:b/>
          <w:bCs/>
          <w:i/>
          <w:iCs/>
          <w:color w:val="5B9BD5" w:themeColor="accent1"/>
          <w:sz w:val="28"/>
          <w:szCs w:val="28"/>
        </w:rPr>
        <w:alias w:val="Title"/>
        <w:id w:val="78404852"/>
        <w:placeholder>
          <w:docPart w:val="224D75EB4A2C4C0CAE7008F965C62CDD"/>
        </w:placeholder>
        <w:dataBinding w:prefixMappings="xmlns:ns0='http://schemas.openxmlformats.org/package/2006/metadata/core-properties' xmlns:ns1='http://purl.org/dc/elements/1.1/'" w:xpath="/ns0:coreProperties[1]/ns1:title[1]" w:storeItemID="{6C3C8BC8-F283-45AE-878A-BAB7291924A1}"/>
        <w:text/>
      </w:sdtPr>
      <w:sdtContent>
        <w:r w:rsidR="002847D0" w:rsidRPr="002847D0">
          <w:rPr>
            <w:rFonts w:asciiTheme="majorHAnsi" w:eastAsiaTheme="majorEastAsia" w:hAnsiTheme="majorHAnsi" w:cstheme="majorBidi"/>
            <w:b/>
            <w:bCs/>
            <w:i/>
            <w:iCs/>
            <w:color w:val="5B9BD5" w:themeColor="accent1"/>
            <w:sz w:val="28"/>
            <w:szCs w:val="28"/>
          </w:rPr>
          <w:t>TVPBC BOARD MEETING</w:t>
        </w:r>
      </w:sdtContent>
    </w:sdt>
    <w:r w:rsidR="002E2484" w:rsidRPr="002847D0">
      <w:rPr>
        <w:rFonts w:asciiTheme="majorHAnsi" w:eastAsiaTheme="majorEastAsia" w:hAnsiTheme="majorHAnsi" w:cstheme="majorBidi"/>
        <w:b/>
        <w:bCs/>
        <w:i/>
        <w:iCs/>
        <w:color w:val="5B9BD5" w:themeColor="accent1"/>
        <w:sz w:val="28"/>
        <w:szCs w:val="28"/>
      </w:rPr>
      <w:ptab w:relativeTo="margin" w:alignment="right" w:leader="none"/>
    </w:r>
    <w:r w:rsidR="00D2529F">
      <w:rPr>
        <w:rFonts w:asciiTheme="majorHAnsi" w:eastAsiaTheme="majorEastAsia" w:hAnsiTheme="majorHAnsi" w:cstheme="majorBidi"/>
        <w:b/>
        <w:bCs/>
        <w:i/>
        <w:iCs/>
        <w:color w:val="5B9BD5" w:themeColor="accent1"/>
        <w:sz w:val="28"/>
        <w:szCs w:val="28"/>
      </w:rPr>
      <w:t>June 13,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F36"/>
    <w:multiLevelType w:val="hybridMultilevel"/>
    <w:tmpl w:val="55A8A736"/>
    <w:lvl w:ilvl="0" w:tplc="4C7CA3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464A"/>
    <w:multiLevelType w:val="hybridMultilevel"/>
    <w:tmpl w:val="A606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360B"/>
    <w:multiLevelType w:val="hybridMultilevel"/>
    <w:tmpl w:val="0C52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C4A34"/>
    <w:multiLevelType w:val="hybridMultilevel"/>
    <w:tmpl w:val="F36A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72166"/>
    <w:multiLevelType w:val="hybridMultilevel"/>
    <w:tmpl w:val="DEB0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21F4"/>
    <w:multiLevelType w:val="hybridMultilevel"/>
    <w:tmpl w:val="AF2A9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DB5CE6"/>
    <w:multiLevelType w:val="hybridMultilevel"/>
    <w:tmpl w:val="6A7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92D6D"/>
    <w:multiLevelType w:val="hybridMultilevel"/>
    <w:tmpl w:val="AFF26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80F0E"/>
    <w:multiLevelType w:val="hybridMultilevel"/>
    <w:tmpl w:val="977E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82C4B"/>
    <w:multiLevelType w:val="hybridMultilevel"/>
    <w:tmpl w:val="A294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52C65"/>
    <w:multiLevelType w:val="hybridMultilevel"/>
    <w:tmpl w:val="AF0E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E4DF0"/>
    <w:multiLevelType w:val="hybridMultilevel"/>
    <w:tmpl w:val="8F00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65F73"/>
    <w:multiLevelType w:val="hybridMultilevel"/>
    <w:tmpl w:val="2DD0F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17F5922"/>
    <w:multiLevelType w:val="hybridMultilevel"/>
    <w:tmpl w:val="F70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12ECD"/>
    <w:multiLevelType w:val="hybridMultilevel"/>
    <w:tmpl w:val="5BE0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551F7"/>
    <w:multiLevelType w:val="hybridMultilevel"/>
    <w:tmpl w:val="BC6E6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85BF0"/>
    <w:multiLevelType w:val="hybridMultilevel"/>
    <w:tmpl w:val="C628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C4E55"/>
    <w:multiLevelType w:val="hybridMultilevel"/>
    <w:tmpl w:val="CEB2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C7608"/>
    <w:multiLevelType w:val="hybridMultilevel"/>
    <w:tmpl w:val="2F4E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72636"/>
    <w:multiLevelType w:val="hybridMultilevel"/>
    <w:tmpl w:val="2B74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136E3"/>
    <w:multiLevelType w:val="hybridMultilevel"/>
    <w:tmpl w:val="AC06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14060"/>
    <w:multiLevelType w:val="hybridMultilevel"/>
    <w:tmpl w:val="C750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7290A"/>
    <w:multiLevelType w:val="hybridMultilevel"/>
    <w:tmpl w:val="1EBEA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B0A05C1"/>
    <w:multiLevelType w:val="hybridMultilevel"/>
    <w:tmpl w:val="D334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930500">
    <w:abstractNumId w:val="11"/>
  </w:num>
  <w:num w:numId="2" w16cid:durableId="1684356972">
    <w:abstractNumId w:val="17"/>
  </w:num>
  <w:num w:numId="3" w16cid:durableId="1507744640">
    <w:abstractNumId w:val="2"/>
  </w:num>
  <w:num w:numId="4" w16cid:durableId="601299434">
    <w:abstractNumId w:val="5"/>
  </w:num>
  <w:num w:numId="5" w16cid:durableId="763498795">
    <w:abstractNumId w:val="13"/>
  </w:num>
  <w:num w:numId="6" w16cid:durableId="1985811872">
    <w:abstractNumId w:val="9"/>
  </w:num>
  <w:num w:numId="7" w16cid:durableId="33385085">
    <w:abstractNumId w:val="18"/>
  </w:num>
  <w:num w:numId="8" w16cid:durableId="1218467427">
    <w:abstractNumId w:val="15"/>
  </w:num>
  <w:num w:numId="9" w16cid:durableId="1340696486">
    <w:abstractNumId w:val="3"/>
  </w:num>
  <w:num w:numId="10" w16cid:durableId="1223054825">
    <w:abstractNumId w:val="4"/>
  </w:num>
  <w:num w:numId="11" w16cid:durableId="1702516085">
    <w:abstractNumId w:val="14"/>
  </w:num>
  <w:num w:numId="12" w16cid:durableId="2114281178">
    <w:abstractNumId w:val="0"/>
  </w:num>
  <w:num w:numId="13" w16cid:durableId="1937323961">
    <w:abstractNumId w:val="23"/>
  </w:num>
  <w:num w:numId="14" w16cid:durableId="274026361">
    <w:abstractNumId w:val="8"/>
  </w:num>
  <w:num w:numId="15" w16cid:durableId="1253590489">
    <w:abstractNumId w:val="16"/>
  </w:num>
  <w:num w:numId="16" w16cid:durableId="14474309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9197433">
    <w:abstractNumId w:val="20"/>
  </w:num>
  <w:num w:numId="18" w16cid:durableId="877621978">
    <w:abstractNumId w:val="21"/>
  </w:num>
  <w:num w:numId="19" w16cid:durableId="750008093">
    <w:abstractNumId w:val="19"/>
  </w:num>
  <w:num w:numId="20" w16cid:durableId="1280840331">
    <w:abstractNumId w:val="1"/>
  </w:num>
  <w:num w:numId="21" w16cid:durableId="10442523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2574366">
    <w:abstractNumId w:val="6"/>
  </w:num>
  <w:num w:numId="23" w16cid:durableId="631592306">
    <w:abstractNumId w:val="10"/>
  </w:num>
  <w:num w:numId="24" w16cid:durableId="58530425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2E"/>
    <w:rsid w:val="000000BB"/>
    <w:rsid w:val="00000A75"/>
    <w:rsid w:val="00001C21"/>
    <w:rsid w:val="00002C28"/>
    <w:rsid w:val="00003883"/>
    <w:rsid w:val="000066DD"/>
    <w:rsid w:val="00017991"/>
    <w:rsid w:val="00023324"/>
    <w:rsid w:val="000233F0"/>
    <w:rsid w:val="0002430A"/>
    <w:rsid w:val="00030902"/>
    <w:rsid w:val="00031172"/>
    <w:rsid w:val="00032498"/>
    <w:rsid w:val="000326A3"/>
    <w:rsid w:val="00037C9F"/>
    <w:rsid w:val="0004109A"/>
    <w:rsid w:val="00041C04"/>
    <w:rsid w:val="00043781"/>
    <w:rsid w:val="00043AAC"/>
    <w:rsid w:val="000441C2"/>
    <w:rsid w:val="0006074A"/>
    <w:rsid w:val="0006132A"/>
    <w:rsid w:val="00061729"/>
    <w:rsid w:val="00064670"/>
    <w:rsid w:val="0006484C"/>
    <w:rsid w:val="00070A61"/>
    <w:rsid w:val="00072178"/>
    <w:rsid w:val="0007769E"/>
    <w:rsid w:val="00080A7E"/>
    <w:rsid w:val="00082075"/>
    <w:rsid w:val="000843D1"/>
    <w:rsid w:val="0008578A"/>
    <w:rsid w:val="000857C0"/>
    <w:rsid w:val="00085AB1"/>
    <w:rsid w:val="00086043"/>
    <w:rsid w:val="000905FB"/>
    <w:rsid w:val="00090FD5"/>
    <w:rsid w:val="00092275"/>
    <w:rsid w:val="000A5E5F"/>
    <w:rsid w:val="000A6A06"/>
    <w:rsid w:val="000B1EDC"/>
    <w:rsid w:val="000B34BA"/>
    <w:rsid w:val="000B73C1"/>
    <w:rsid w:val="000C1043"/>
    <w:rsid w:val="000C4AC9"/>
    <w:rsid w:val="000D0DA8"/>
    <w:rsid w:val="000D5452"/>
    <w:rsid w:val="000D6306"/>
    <w:rsid w:val="000D72A3"/>
    <w:rsid w:val="000E0EFA"/>
    <w:rsid w:val="000E101D"/>
    <w:rsid w:val="000E676E"/>
    <w:rsid w:val="000F0CBD"/>
    <w:rsid w:val="000F2817"/>
    <w:rsid w:val="000F2A24"/>
    <w:rsid w:val="000F2AB3"/>
    <w:rsid w:val="000F5214"/>
    <w:rsid w:val="000F649E"/>
    <w:rsid w:val="000F6B04"/>
    <w:rsid w:val="000F78F9"/>
    <w:rsid w:val="00100D55"/>
    <w:rsid w:val="00103903"/>
    <w:rsid w:val="001051B8"/>
    <w:rsid w:val="00106129"/>
    <w:rsid w:val="00110172"/>
    <w:rsid w:val="00111C79"/>
    <w:rsid w:val="00111EDC"/>
    <w:rsid w:val="00115AC8"/>
    <w:rsid w:val="0012070D"/>
    <w:rsid w:val="00121813"/>
    <w:rsid w:val="00121A79"/>
    <w:rsid w:val="00124CA5"/>
    <w:rsid w:val="00126207"/>
    <w:rsid w:val="00127314"/>
    <w:rsid w:val="00130F41"/>
    <w:rsid w:val="001337B4"/>
    <w:rsid w:val="00133B16"/>
    <w:rsid w:val="00135F03"/>
    <w:rsid w:val="001439A9"/>
    <w:rsid w:val="00145503"/>
    <w:rsid w:val="00145650"/>
    <w:rsid w:val="00146100"/>
    <w:rsid w:val="00150FEA"/>
    <w:rsid w:val="00153649"/>
    <w:rsid w:val="00157F9A"/>
    <w:rsid w:val="001601FE"/>
    <w:rsid w:val="00161987"/>
    <w:rsid w:val="00162F28"/>
    <w:rsid w:val="00163B8A"/>
    <w:rsid w:val="00164096"/>
    <w:rsid w:val="00170610"/>
    <w:rsid w:val="00171B73"/>
    <w:rsid w:val="0017332F"/>
    <w:rsid w:val="00174316"/>
    <w:rsid w:val="001749E8"/>
    <w:rsid w:val="00174BC8"/>
    <w:rsid w:val="00177C44"/>
    <w:rsid w:val="00177DDC"/>
    <w:rsid w:val="001826BE"/>
    <w:rsid w:val="00183E2C"/>
    <w:rsid w:val="00184538"/>
    <w:rsid w:val="0018754F"/>
    <w:rsid w:val="0018784A"/>
    <w:rsid w:val="00187A0F"/>
    <w:rsid w:val="001906AD"/>
    <w:rsid w:val="00193603"/>
    <w:rsid w:val="0019382E"/>
    <w:rsid w:val="00195304"/>
    <w:rsid w:val="00195DBD"/>
    <w:rsid w:val="00196C4D"/>
    <w:rsid w:val="001A024C"/>
    <w:rsid w:val="001A02D3"/>
    <w:rsid w:val="001A2882"/>
    <w:rsid w:val="001A49E3"/>
    <w:rsid w:val="001A5B0E"/>
    <w:rsid w:val="001B15F0"/>
    <w:rsid w:val="001B314E"/>
    <w:rsid w:val="001B3BDC"/>
    <w:rsid w:val="001B4A2C"/>
    <w:rsid w:val="001C2A74"/>
    <w:rsid w:val="001C61EB"/>
    <w:rsid w:val="001D0EA4"/>
    <w:rsid w:val="001D3C41"/>
    <w:rsid w:val="001D5910"/>
    <w:rsid w:val="001D69E4"/>
    <w:rsid w:val="001D6AA5"/>
    <w:rsid w:val="001E2601"/>
    <w:rsid w:val="001E2834"/>
    <w:rsid w:val="001E33B9"/>
    <w:rsid w:val="001E5CC7"/>
    <w:rsid w:val="001E7C62"/>
    <w:rsid w:val="001F023A"/>
    <w:rsid w:val="001F31BE"/>
    <w:rsid w:val="001F5F07"/>
    <w:rsid w:val="00200EA6"/>
    <w:rsid w:val="002035E9"/>
    <w:rsid w:val="00203FA3"/>
    <w:rsid w:val="00206BF4"/>
    <w:rsid w:val="00207907"/>
    <w:rsid w:val="00210B92"/>
    <w:rsid w:val="00215843"/>
    <w:rsid w:val="002223A9"/>
    <w:rsid w:val="00223208"/>
    <w:rsid w:val="00223F92"/>
    <w:rsid w:val="00225459"/>
    <w:rsid w:val="002277D8"/>
    <w:rsid w:val="00232F04"/>
    <w:rsid w:val="00235937"/>
    <w:rsid w:val="00237A19"/>
    <w:rsid w:val="002407D0"/>
    <w:rsid w:val="00243CDA"/>
    <w:rsid w:val="00244930"/>
    <w:rsid w:val="00245F6E"/>
    <w:rsid w:val="00246713"/>
    <w:rsid w:val="0024758D"/>
    <w:rsid w:val="0025079E"/>
    <w:rsid w:val="00250CAE"/>
    <w:rsid w:val="002537FC"/>
    <w:rsid w:val="00253E54"/>
    <w:rsid w:val="002562FD"/>
    <w:rsid w:val="00263574"/>
    <w:rsid w:val="00265357"/>
    <w:rsid w:val="00267B6E"/>
    <w:rsid w:val="0027089C"/>
    <w:rsid w:val="002718FB"/>
    <w:rsid w:val="00275611"/>
    <w:rsid w:val="0027727A"/>
    <w:rsid w:val="00281F8E"/>
    <w:rsid w:val="00283D17"/>
    <w:rsid w:val="002847D0"/>
    <w:rsid w:val="00290692"/>
    <w:rsid w:val="00291EE9"/>
    <w:rsid w:val="00295BD0"/>
    <w:rsid w:val="002A02C3"/>
    <w:rsid w:val="002A1BCB"/>
    <w:rsid w:val="002A23F6"/>
    <w:rsid w:val="002A76C6"/>
    <w:rsid w:val="002B1E00"/>
    <w:rsid w:val="002B34E1"/>
    <w:rsid w:val="002C3895"/>
    <w:rsid w:val="002D2B65"/>
    <w:rsid w:val="002D35A0"/>
    <w:rsid w:val="002D4B27"/>
    <w:rsid w:val="002D5D66"/>
    <w:rsid w:val="002D73EE"/>
    <w:rsid w:val="002E1A3F"/>
    <w:rsid w:val="002E23FE"/>
    <w:rsid w:val="002E2484"/>
    <w:rsid w:val="002E2B40"/>
    <w:rsid w:val="002E317A"/>
    <w:rsid w:val="002E49C5"/>
    <w:rsid w:val="002E5F17"/>
    <w:rsid w:val="002E744E"/>
    <w:rsid w:val="002F0608"/>
    <w:rsid w:val="002F2023"/>
    <w:rsid w:val="002F2551"/>
    <w:rsid w:val="002F28C8"/>
    <w:rsid w:val="002F2B7D"/>
    <w:rsid w:val="002F3DF6"/>
    <w:rsid w:val="002F5201"/>
    <w:rsid w:val="002F5C0F"/>
    <w:rsid w:val="002F7A36"/>
    <w:rsid w:val="0030191A"/>
    <w:rsid w:val="00301CC1"/>
    <w:rsid w:val="00304950"/>
    <w:rsid w:val="003056DC"/>
    <w:rsid w:val="003109D6"/>
    <w:rsid w:val="00313B32"/>
    <w:rsid w:val="00313D25"/>
    <w:rsid w:val="0031407F"/>
    <w:rsid w:val="0031506C"/>
    <w:rsid w:val="003152C5"/>
    <w:rsid w:val="0031618D"/>
    <w:rsid w:val="003201E8"/>
    <w:rsid w:val="00321B10"/>
    <w:rsid w:val="003272B7"/>
    <w:rsid w:val="00330095"/>
    <w:rsid w:val="00337A0F"/>
    <w:rsid w:val="00340EE3"/>
    <w:rsid w:val="00341A0F"/>
    <w:rsid w:val="00341D9B"/>
    <w:rsid w:val="00342E5B"/>
    <w:rsid w:val="003430A7"/>
    <w:rsid w:val="00346A19"/>
    <w:rsid w:val="003501AE"/>
    <w:rsid w:val="0035318A"/>
    <w:rsid w:val="00356697"/>
    <w:rsid w:val="0035799D"/>
    <w:rsid w:val="00360B36"/>
    <w:rsid w:val="00363DDA"/>
    <w:rsid w:val="0036757E"/>
    <w:rsid w:val="003741DC"/>
    <w:rsid w:val="00375274"/>
    <w:rsid w:val="003759F4"/>
    <w:rsid w:val="0037615F"/>
    <w:rsid w:val="00377DE8"/>
    <w:rsid w:val="00384CCA"/>
    <w:rsid w:val="003878D7"/>
    <w:rsid w:val="00392AFE"/>
    <w:rsid w:val="00393162"/>
    <w:rsid w:val="003A2049"/>
    <w:rsid w:val="003A551F"/>
    <w:rsid w:val="003A6960"/>
    <w:rsid w:val="003A77AD"/>
    <w:rsid w:val="003B03CB"/>
    <w:rsid w:val="003B434C"/>
    <w:rsid w:val="003B51E9"/>
    <w:rsid w:val="003B531B"/>
    <w:rsid w:val="003B603A"/>
    <w:rsid w:val="003C0050"/>
    <w:rsid w:val="003C2066"/>
    <w:rsid w:val="003C2631"/>
    <w:rsid w:val="003C7A20"/>
    <w:rsid w:val="003D08E6"/>
    <w:rsid w:val="003D37EE"/>
    <w:rsid w:val="003D3D4A"/>
    <w:rsid w:val="003D7010"/>
    <w:rsid w:val="003D76F8"/>
    <w:rsid w:val="003E0B06"/>
    <w:rsid w:val="003E2438"/>
    <w:rsid w:val="003E29F0"/>
    <w:rsid w:val="003E3DB7"/>
    <w:rsid w:val="003E7893"/>
    <w:rsid w:val="003F1FEC"/>
    <w:rsid w:val="003F725E"/>
    <w:rsid w:val="00400572"/>
    <w:rsid w:val="00401001"/>
    <w:rsid w:val="004037D2"/>
    <w:rsid w:val="00405643"/>
    <w:rsid w:val="00410CA1"/>
    <w:rsid w:val="004113D2"/>
    <w:rsid w:val="00411C9D"/>
    <w:rsid w:val="00414246"/>
    <w:rsid w:val="004169F5"/>
    <w:rsid w:val="0041743C"/>
    <w:rsid w:val="00424497"/>
    <w:rsid w:val="004249D7"/>
    <w:rsid w:val="00432CBB"/>
    <w:rsid w:val="00442D1F"/>
    <w:rsid w:val="00445021"/>
    <w:rsid w:val="00446AFF"/>
    <w:rsid w:val="00454D63"/>
    <w:rsid w:val="00457B11"/>
    <w:rsid w:val="00457BFC"/>
    <w:rsid w:val="00457F9A"/>
    <w:rsid w:val="00470871"/>
    <w:rsid w:val="0047294D"/>
    <w:rsid w:val="00477B1B"/>
    <w:rsid w:val="00484402"/>
    <w:rsid w:val="00486F59"/>
    <w:rsid w:val="0049149B"/>
    <w:rsid w:val="004930CF"/>
    <w:rsid w:val="00495F2B"/>
    <w:rsid w:val="00496015"/>
    <w:rsid w:val="00497B42"/>
    <w:rsid w:val="004A31BF"/>
    <w:rsid w:val="004A66E5"/>
    <w:rsid w:val="004A6BF4"/>
    <w:rsid w:val="004B2F49"/>
    <w:rsid w:val="004B4512"/>
    <w:rsid w:val="004B4B76"/>
    <w:rsid w:val="004B6B7C"/>
    <w:rsid w:val="004B75E1"/>
    <w:rsid w:val="004C2C59"/>
    <w:rsid w:val="004C54EE"/>
    <w:rsid w:val="004C56E9"/>
    <w:rsid w:val="004C597F"/>
    <w:rsid w:val="004D2B6E"/>
    <w:rsid w:val="004D4DC5"/>
    <w:rsid w:val="004D6657"/>
    <w:rsid w:val="004E00D9"/>
    <w:rsid w:val="004E3578"/>
    <w:rsid w:val="004F0121"/>
    <w:rsid w:val="004F1408"/>
    <w:rsid w:val="004F3626"/>
    <w:rsid w:val="004F46AF"/>
    <w:rsid w:val="004F65D0"/>
    <w:rsid w:val="004F6D50"/>
    <w:rsid w:val="004F7598"/>
    <w:rsid w:val="005009A5"/>
    <w:rsid w:val="00501E41"/>
    <w:rsid w:val="00502423"/>
    <w:rsid w:val="005034FB"/>
    <w:rsid w:val="00503927"/>
    <w:rsid w:val="00511E9F"/>
    <w:rsid w:val="00513F4B"/>
    <w:rsid w:val="0051667A"/>
    <w:rsid w:val="00521937"/>
    <w:rsid w:val="0053000C"/>
    <w:rsid w:val="005317C5"/>
    <w:rsid w:val="005317D9"/>
    <w:rsid w:val="0053181C"/>
    <w:rsid w:val="00533064"/>
    <w:rsid w:val="0053476C"/>
    <w:rsid w:val="005359D0"/>
    <w:rsid w:val="00535E1B"/>
    <w:rsid w:val="005362A1"/>
    <w:rsid w:val="005374B8"/>
    <w:rsid w:val="0054458F"/>
    <w:rsid w:val="005457E9"/>
    <w:rsid w:val="005458D9"/>
    <w:rsid w:val="00547080"/>
    <w:rsid w:val="00551AA6"/>
    <w:rsid w:val="005522A9"/>
    <w:rsid w:val="00552A1A"/>
    <w:rsid w:val="00553681"/>
    <w:rsid w:val="0056031E"/>
    <w:rsid w:val="00560A65"/>
    <w:rsid w:val="0056194F"/>
    <w:rsid w:val="005640A5"/>
    <w:rsid w:val="00564C0E"/>
    <w:rsid w:val="00565018"/>
    <w:rsid w:val="005667CA"/>
    <w:rsid w:val="00571D96"/>
    <w:rsid w:val="00573D91"/>
    <w:rsid w:val="00575FCB"/>
    <w:rsid w:val="005809A8"/>
    <w:rsid w:val="00580A01"/>
    <w:rsid w:val="00581E94"/>
    <w:rsid w:val="00587958"/>
    <w:rsid w:val="00587CF1"/>
    <w:rsid w:val="005902AA"/>
    <w:rsid w:val="00593654"/>
    <w:rsid w:val="005A0087"/>
    <w:rsid w:val="005A0787"/>
    <w:rsid w:val="005A2F46"/>
    <w:rsid w:val="005A65EA"/>
    <w:rsid w:val="005B139A"/>
    <w:rsid w:val="005B4614"/>
    <w:rsid w:val="005B5891"/>
    <w:rsid w:val="005C3402"/>
    <w:rsid w:val="005C40CE"/>
    <w:rsid w:val="005C5AC3"/>
    <w:rsid w:val="005C6BE0"/>
    <w:rsid w:val="005C79F6"/>
    <w:rsid w:val="005D7753"/>
    <w:rsid w:val="005D77A8"/>
    <w:rsid w:val="005E0D04"/>
    <w:rsid w:val="005E33DD"/>
    <w:rsid w:val="005E3DC0"/>
    <w:rsid w:val="005E4949"/>
    <w:rsid w:val="005E7086"/>
    <w:rsid w:val="005E764D"/>
    <w:rsid w:val="005E7BC6"/>
    <w:rsid w:val="005F144B"/>
    <w:rsid w:val="005F25E8"/>
    <w:rsid w:val="005F3C9F"/>
    <w:rsid w:val="005F3E7E"/>
    <w:rsid w:val="005F4D85"/>
    <w:rsid w:val="005F4E2F"/>
    <w:rsid w:val="005F6118"/>
    <w:rsid w:val="005F7008"/>
    <w:rsid w:val="006004A1"/>
    <w:rsid w:val="00600990"/>
    <w:rsid w:val="006054A3"/>
    <w:rsid w:val="0061254C"/>
    <w:rsid w:val="0061438E"/>
    <w:rsid w:val="00614E2E"/>
    <w:rsid w:val="0061506B"/>
    <w:rsid w:val="00624B26"/>
    <w:rsid w:val="00626333"/>
    <w:rsid w:val="006308D3"/>
    <w:rsid w:val="00631C7D"/>
    <w:rsid w:val="00631D8F"/>
    <w:rsid w:val="006351A9"/>
    <w:rsid w:val="0064165A"/>
    <w:rsid w:val="00641A8C"/>
    <w:rsid w:val="00643A20"/>
    <w:rsid w:val="006448F8"/>
    <w:rsid w:val="00646EB6"/>
    <w:rsid w:val="00646FD8"/>
    <w:rsid w:val="00650F5D"/>
    <w:rsid w:val="0065249C"/>
    <w:rsid w:val="00654816"/>
    <w:rsid w:val="00660E89"/>
    <w:rsid w:val="00661F99"/>
    <w:rsid w:val="00665D70"/>
    <w:rsid w:val="0067232F"/>
    <w:rsid w:val="006768FB"/>
    <w:rsid w:val="0067740D"/>
    <w:rsid w:val="006828A8"/>
    <w:rsid w:val="006922AC"/>
    <w:rsid w:val="006967B0"/>
    <w:rsid w:val="006A1063"/>
    <w:rsid w:val="006A29A8"/>
    <w:rsid w:val="006A3B79"/>
    <w:rsid w:val="006A6040"/>
    <w:rsid w:val="006A6553"/>
    <w:rsid w:val="006A6CBC"/>
    <w:rsid w:val="006A6D61"/>
    <w:rsid w:val="006A6E16"/>
    <w:rsid w:val="006B017A"/>
    <w:rsid w:val="006B098F"/>
    <w:rsid w:val="006B186B"/>
    <w:rsid w:val="006B3B49"/>
    <w:rsid w:val="006B517F"/>
    <w:rsid w:val="006B7DAE"/>
    <w:rsid w:val="006C08C5"/>
    <w:rsid w:val="006C1CD6"/>
    <w:rsid w:val="006C2F45"/>
    <w:rsid w:val="006C3191"/>
    <w:rsid w:val="006C3AAD"/>
    <w:rsid w:val="006C5458"/>
    <w:rsid w:val="006C5F35"/>
    <w:rsid w:val="006D07EF"/>
    <w:rsid w:val="006D170C"/>
    <w:rsid w:val="006D1DD8"/>
    <w:rsid w:val="006D60AC"/>
    <w:rsid w:val="006E2142"/>
    <w:rsid w:val="006F0204"/>
    <w:rsid w:val="006F1A03"/>
    <w:rsid w:val="006F2810"/>
    <w:rsid w:val="006F50D3"/>
    <w:rsid w:val="006F5959"/>
    <w:rsid w:val="006F6F88"/>
    <w:rsid w:val="007001F6"/>
    <w:rsid w:val="0070061D"/>
    <w:rsid w:val="00701DC0"/>
    <w:rsid w:val="00702B80"/>
    <w:rsid w:val="00707F63"/>
    <w:rsid w:val="00710900"/>
    <w:rsid w:val="00710C88"/>
    <w:rsid w:val="00711B0D"/>
    <w:rsid w:val="0071634F"/>
    <w:rsid w:val="00716DD1"/>
    <w:rsid w:val="007201E8"/>
    <w:rsid w:val="007218BB"/>
    <w:rsid w:val="00722553"/>
    <w:rsid w:val="00723725"/>
    <w:rsid w:val="00726B4B"/>
    <w:rsid w:val="00731041"/>
    <w:rsid w:val="007312D0"/>
    <w:rsid w:val="0073380F"/>
    <w:rsid w:val="00733D6E"/>
    <w:rsid w:val="00734085"/>
    <w:rsid w:val="00735B0C"/>
    <w:rsid w:val="00737058"/>
    <w:rsid w:val="00737D1E"/>
    <w:rsid w:val="007414FA"/>
    <w:rsid w:val="0074207C"/>
    <w:rsid w:val="00745CBD"/>
    <w:rsid w:val="00747BFF"/>
    <w:rsid w:val="00750839"/>
    <w:rsid w:val="007545B1"/>
    <w:rsid w:val="00754E95"/>
    <w:rsid w:val="00755594"/>
    <w:rsid w:val="007560C6"/>
    <w:rsid w:val="00760DD0"/>
    <w:rsid w:val="00760EB0"/>
    <w:rsid w:val="00762D09"/>
    <w:rsid w:val="007646DF"/>
    <w:rsid w:val="00764D1A"/>
    <w:rsid w:val="00771836"/>
    <w:rsid w:val="00771983"/>
    <w:rsid w:val="007755BF"/>
    <w:rsid w:val="00780F02"/>
    <w:rsid w:val="007824B6"/>
    <w:rsid w:val="007827B5"/>
    <w:rsid w:val="0078573D"/>
    <w:rsid w:val="0078686A"/>
    <w:rsid w:val="0079177D"/>
    <w:rsid w:val="007954A0"/>
    <w:rsid w:val="00796F4B"/>
    <w:rsid w:val="007A103F"/>
    <w:rsid w:val="007A54AB"/>
    <w:rsid w:val="007A6FBC"/>
    <w:rsid w:val="007B0D6C"/>
    <w:rsid w:val="007B23F0"/>
    <w:rsid w:val="007B40E4"/>
    <w:rsid w:val="007B4471"/>
    <w:rsid w:val="007B7ACE"/>
    <w:rsid w:val="007C06D0"/>
    <w:rsid w:val="007D1D4D"/>
    <w:rsid w:val="007D7EDE"/>
    <w:rsid w:val="007E2000"/>
    <w:rsid w:val="007F1490"/>
    <w:rsid w:val="007F176F"/>
    <w:rsid w:val="0080042C"/>
    <w:rsid w:val="0080267A"/>
    <w:rsid w:val="0080347A"/>
    <w:rsid w:val="00805B9B"/>
    <w:rsid w:val="00813416"/>
    <w:rsid w:val="00813C36"/>
    <w:rsid w:val="00814768"/>
    <w:rsid w:val="0081646D"/>
    <w:rsid w:val="00816B1F"/>
    <w:rsid w:val="00816F78"/>
    <w:rsid w:val="00817A58"/>
    <w:rsid w:val="008231E4"/>
    <w:rsid w:val="008240A6"/>
    <w:rsid w:val="00826C8B"/>
    <w:rsid w:val="00836116"/>
    <w:rsid w:val="0083629A"/>
    <w:rsid w:val="008404BF"/>
    <w:rsid w:val="0085287E"/>
    <w:rsid w:val="00852FB7"/>
    <w:rsid w:val="00853AB9"/>
    <w:rsid w:val="00860F93"/>
    <w:rsid w:val="00862B2C"/>
    <w:rsid w:val="00865803"/>
    <w:rsid w:val="00875039"/>
    <w:rsid w:val="00880C14"/>
    <w:rsid w:val="00887CFE"/>
    <w:rsid w:val="00890E81"/>
    <w:rsid w:val="00892559"/>
    <w:rsid w:val="008936B0"/>
    <w:rsid w:val="008945D4"/>
    <w:rsid w:val="008A6C6A"/>
    <w:rsid w:val="008A75C7"/>
    <w:rsid w:val="008A75C8"/>
    <w:rsid w:val="008B011F"/>
    <w:rsid w:val="008B1AAE"/>
    <w:rsid w:val="008B29EB"/>
    <w:rsid w:val="008B2D18"/>
    <w:rsid w:val="008B677B"/>
    <w:rsid w:val="008C14C1"/>
    <w:rsid w:val="008C27B4"/>
    <w:rsid w:val="008C2E34"/>
    <w:rsid w:val="008C308C"/>
    <w:rsid w:val="008C43D7"/>
    <w:rsid w:val="008C60FC"/>
    <w:rsid w:val="008C70F7"/>
    <w:rsid w:val="008D0065"/>
    <w:rsid w:val="008D2F8E"/>
    <w:rsid w:val="008D48CF"/>
    <w:rsid w:val="008E04D9"/>
    <w:rsid w:val="008E4FE4"/>
    <w:rsid w:val="008E62F0"/>
    <w:rsid w:val="008E6A22"/>
    <w:rsid w:val="008F185F"/>
    <w:rsid w:val="008F18E9"/>
    <w:rsid w:val="008F32E1"/>
    <w:rsid w:val="008F67EA"/>
    <w:rsid w:val="008F6A1F"/>
    <w:rsid w:val="009006D7"/>
    <w:rsid w:val="00901EE8"/>
    <w:rsid w:val="009027E6"/>
    <w:rsid w:val="00903908"/>
    <w:rsid w:val="00916505"/>
    <w:rsid w:val="00916F2A"/>
    <w:rsid w:val="00917BF8"/>
    <w:rsid w:val="009229D2"/>
    <w:rsid w:val="00924BF0"/>
    <w:rsid w:val="00927D2B"/>
    <w:rsid w:val="009307A4"/>
    <w:rsid w:val="009338B4"/>
    <w:rsid w:val="00933A11"/>
    <w:rsid w:val="00934D50"/>
    <w:rsid w:val="00941D55"/>
    <w:rsid w:val="009420BA"/>
    <w:rsid w:val="00943CC2"/>
    <w:rsid w:val="00945E83"/>
    <w:rsid w:val="00947221"/>
    <w:rsid w:val="009473ED"/>
    <w:rsid w:val="00947F7C"/>
    <w:rsid w:val="00950048"/>
    <w:rsid w:val="00950EE4"/>
    <w:rsid w:val="0095120A"/>
    <w:rsid w:val="009515D0"/>
    <w:rsid w:val="00952FE1"/>
    <w:rsid w:val="00955F62"/>
    <w:rsid w:val="009564FE"/>
    <w:rsid w:val="009568E0"/>
    <w:rsid w:val="0096020D"/>
    <w:rsid w:val="0096425C"/>
    <w:rsid w:val="00964BE5"/>
    <w:rsid w:val="00964D8C"/>
    <w:rsid w:val="009652A6"/>
    <w:rsid w:val="009700FE"/>
    <w:rsid w:val="00975256"/>
    <w:rsid w:val="00977ABC"/>
    <w:rsid w:val="00977F13"/>
    <w:rsid w:val="00980AFC"/>
    <w:rsid w:val="00981E67"/>
    <w:rsid w:val="00984132"/>
    <w:rsid w:val="009864EF"/>
    <w:rsid w:val="00990786"/>
    <w:rsid w:val="00993432"/>
    <w:rsid w:val="00994BEA"/>
    <w:rsid w:val="00996E20"/>
    <w:rsid w:val="00997E83"/>
    <w:rsid w:val="009A1AA9"/>
    <w:rsid w:val="009A1BB2"/>
    <w:rsid w:val="009A39EB"/>
    <w:rsid w:val="009A4026"/>
    <w:rsid w:val="009B1944"/>
    <w:rsid w:val="009B3C49"/>
    <w:rsid w:val="009B74E8"/>
    <w:rsid w:val="009C5BC7"/>
    <w:rsid w:val="009D0277"/>
    <w:rsid w:val="009D04EB"/>
    <w:rsid w:val="009D094D"/>
    <w:rsid w:val="009D2AE0"/>
    <w:rsid w:val="009E1E0A"/>
    <w:rsid w:val="009E21F4"/>
    <w:rsid w:val="009E25CA"/>
    <w:rsid w:val="009F10F9"/>
    <w:rsid w:val="009F5472"/>
    <w:rsid w:val="00A06664"/>
    <w:rsid w:val="00A131A6"/>
    <w:rsid w:val="00A136BE"/>
    <w:rsid w:val="00A1457A"/>
    <w:rsid w:val="00A2018D"/>
    <w:rsid w:val="00A32C3A"/>
    <w:rsid w:val="00A342F1"/>
    <w:rsid w:val="00A364F1"/>
    <w:rsid w:val="00A4114A"/>
    <w:rsid w:val="00A446E6"/>
    <w:rsid w:val="00A47B2F"/>
    <w:rsid w:val="00A50400"/>
    <w:rsid w:val="00A5209D"/>
    <w:rsid w:val="00A52B67"/>
    <w:rsid w:val="00A53C49"/>
    <w:rsid w:val="00A55B89"/>
    <w:rsid w:val="00A55D18"/>
    <w:rsid w:val="00A57B8D"/>
    <w:rsid w:val="00A601D8"/>
    <w:rsid w:val="00A624A3"/>
    <w:rsid w:val="00A627A3"/>
    <w:rsid w:val="00A63DB0"/>
    <w:rsid w:val="00A653AF"/>
    <w:rsid w:val="00A66C33"/>
    <w:rsid w:val="00A700D0"/>
    <w:rsid w:val="00A72645"/>
    <w:rsid w:val="00A7328A"/>
    <w:rsid w:val="00A74C8D"/>
    <w:rsid w:val="00A771C7"/>
    <w:rsid w:val="00A80C9D"/>
    <w:rsid w:val="00A81B05"/>
    <w:rsid w:val="00A8377D"/>
    <w:rsid w:val="00A83E7F"/>
    <w:rsid w:val="00A85FB6"/>
    <w:rsid w:val="00A87380"/>
    <w:rsid w:val="00A9001D"/>
    <w:rsid w:val="00A90FFD"/>
    <w:rsid w:val="00A9161E"/>
    <w:rsid w:val="00A917F7"/>
    <w:rsid w:val="00A93194"/>
    <w:rsid w:val="00A9570F"/>
    <w:rsid w:val="00A95BF9"/>
    <w:rsid w:val="00AA5C48"/>
    <w:rsid w:val="00AA7011"/>
    <w:rsid w:val="00AB03CF"/>
    <w:rsid w:val="00AB040F"/>
    <w:rsid w:val="00AB103E"/>
    <w:rsid w:val="00AB1AB3"/>
    <w:rsid w:val="00AB1CFC"/>
    <w:rsid w:val="00AB2B51"/>
    <w:rsid w:val="00AB5A18"/>
    <w:rsid w:val="00AC03F3"/>
    <w:rsid w:val="00AC05C9"/>
    <w:rsid w:val="00AC07AC"/>
    <w:rsid w:val="00AC47F3"/>
    <w:rsid w:val="00AC4CDB"/>
    <w:rsid w:val="00AD19B2"/>
    <w:rsid w:val="00AD369A"/>
    <w:rsid w:val="00AD3B2D"/>
    <w:rsid w:val="00AE14AC"/>
    <w:rsid w:val="00AE1C96"/>
    <w:rsid w:val="00AE3815"/>
    <w:rsid w:val="00AE4721"/>
    <w:rsid w:val="00AE66D8"/>
    <w:rsid w:val="00AE683C"/>
    <w:rsid w:val="00AF0658"/>
    <w:rsid w:val="00AF2DF5"/>
    <w:rsid w:val="00B0198B"/>
    <w:rsid w:val="00B01D27"/>
    <w:rsid w:val="00B04202"/>
    <w:rsid w:val="00B04377"/>
    <w:rsid w:val="00B053FA"/>
    <w:rsid w:val="00B06FA3"/>
    <w:rsid w:val="00B10FE6"/>
    <w:rsid w:val="00B12371"/>
    <w:rsid w:val="00B12ECF"/>
    <w:rsid w:val="00B16FA8"/>
    <w:rsid w:val="00B17CEB"/>
    <w:rsid w:val="00B2006D"/>
    <w:rsid w:val="00B312C3"/>
    <w:rsid w:val="00B33024"/>
    <w:rsid w:val="00B33305"/>
    <w:rsid w:val="00B35C04"/>
    <w:rsid w:val="00B35F1C"/>
    <w:rsid w:val="00B36980"/>
    <w:rsid w:val="00B37956"/>
    <w:rsid w:val="00B404CC"/>
    <w:rsid w:val="00B42AB8"/>
    <w:rsid w:val="00B42FDC"/>
    <w:rsid w:val="00B43EB2"/>
    <w:rsid w:val="00B45EB3"/>
    <w:rsid w:val="00B50832"/>
    <w:rsid w:val="00B51A0A"/>
    <w:rsid w:val="00B522E7"/>
    <w:rsid w:val="00B54E75"/>
    <w:rsid w:val="00B613FC"/>
    <w:rsid w:val="00B62557"/>
    <w:rsid w:val="00B648F7"/>
    <w:rsid w:val="00B64BFF"/>
    <w:rsid w:val="00B677A4"/>
    <w:rsid w:val="00B71CEA"/>
    <w:rsid w:val="00B7307B"/>
    <w:rsid w:val="00B73570"/>
    <w:rsid w:val="00B73924"/>
    <w:rsid w:val="00B76829"/>
    <w:rsid w:val="00B809B8"/>
    <w:rsid w:val="00B818FD"/>
    <w:rsid w:val="00B81BF7"/>
    <w:rsid w:val="00B82B54"/>
    <w:rsid w:val="00B84885"/>
    <w:rsid w:val="00B862B3"/>
    <w:rsid w:val="00B87562"/>
    <w:rsid w:val="00B962C7"/>
    <w:rsid w:val="00BA17BF"/>
    <w:rsid w:val="00BA2BC1"/>
    <w:rsid w:val="00BA365C"/>
    <w:rsid w:val="00BB050B"/>
    <w:rsid w:val="00BB0E74"/>
    <w:rsid w:val="00BB1547"/>
    <w:rsid w:val="00BB18A3"/>
    <w:rsid w:val="00BB5B35"/>
    <w:rsid w:val="00BC1FFE"/>
    <w:rsid w:val="00BC3C8A"/>
    <w:rsid w:val="00BC6EC1"/>
    <w:rsid w:val="00BC7924"/>
    <w:rsid w:val="00BD0455"/>
    <w:rsid w:val="00BD5E65"/>
    <w:rsid w:val="00BD694B"/>
    <w:rsid w:val="00BD7D33"/>
    <w:rsid w:val="00BE480C"/>
    <w:rsid w:val="00BE78D9"/>
    <w:rsid w:val="00BF001E"/>
    <w:rsid w:val="00BF7F2F"/>
    <w:rsid w:val="00C002FD"/>
    <w:rsid w:val="00C00D9E"/>
    <w:rsid w:val="00C01D2D"/>
    <w:rsid w:val="00C03591"/>
    <w:rsid w:val="00C11297"/>
    <w:rsid w:val="00C11E6D"/>
    <w:rsid w:val="00C13018"/>
    <w:rsid w:val="00C13AB4"/>
    <w:rsid w:val="00C14CD1"/>
    <w:rsid w:val="00C2117E"/>
    <w:rsid w:val="00C214B5"/>
    <w:rsid w:val="00C23F30"/>
    <w:rsid w:val="00C25E4B"/>
    <w:rsid w:val="00C271B3"/>
    <w:rsid w:val="00C3149B"/>
    <w:rsid w:val="00C32247"/>
    <w:rsid w:val="00C3532A"/>
    <w:rsid w:val="00C42BD9"/>
    <w:rsid w:val="00C448F3"/>
    <w:rsid w:val="00C44EE5"/>
    <w:rsid w:val="00C45678"/>
    <w:rsid w:val="00C45FCC"/>
    <w:rsid w:val="00C465AA"/>
    <w:rsid w:val="00C471A3"/>
    <w:rsid w:val="00C47721"/>
    <w:rsid w:val="00C51715"/>
    <w:rsid w:val="00C52A6D"/>
    <w:rsid w:val="00C53F09"/>
    <w:rsid w:val="00C5581F"/>
    <w:rsid w:val="00C558A8"/>
    <w:rsid w:val="00C571E4"/>
    <w:rsid w:val="00C60801"/>
    <w:rsid w:val="00C60F8A"/>
    <w:rsid w:val="00C6532E"/>
    <w:rsid w:val="00C66715"/>
    <w:rsid w:val="00C6699B"/>
    <w:rsid w:val="00C679E8"/>
    <w:rsid w:val="00C702B8"/>
    <w:rsid w:val="00C7604C"/>
    <w:rsid w:val="00C817C3"/>
    <w:rsid w:val="00C93256"/>
    <w:rsid w:val="00C97942"/>
    <w:rsid w:val="00CA1C78"/>
    <w:rsid w:val="00CA1D9F"/>
    <w:rsid w:val="00CA3214"/>
    <w:rsid w:val="00CA4332"/>
    <w:rsid w:val="00CA680A"/>
    <w:rsid w:val="00CA7505"/>
    <w:rsid w:val="00CB34C9"/>
    <w:rsid w:val="00CB4FEF"/>
    <w:rsid w:val="00CB52BA"/>
    <w:rsid w:val="00CB678A"/>
    <w:rsid w:val="00CC1CD3"/>
    <w:rsid w:val="00CC286A"/>
    <w:rsid w:val="00CC30EF"/>
    <w:rsid w:val="00CC3C0B"/>
    <w:rsid w:val="00CC4707"/>
    <w:rsid w:val="00CC5FE1"/>
    <w:rsid w:val="00CD12B0"/>
    <w:rsid w:val="00CD177A"/>
    <w:rsid w:val="00CD2651"/>
    <w:rsid w:val="00CD2E70"/>
    <w:rsid w:val="00CD3448"/>
    <w:rsid w:val="00CD5556"/>
    <w:rsid w:val="00CE027F"/>
    <w:rsid w:val="00CE7351"/>
    <w:rsid w:val="00CE7598"/>
    <w:rsid w:val="00CF3F03"/>
    <w:rsid w:val="00CF4221"/>
    <w:rsid w:val="00CF5A3D"/>
    <w:rsid w:val="00CF6850"/>
    <w:rsid w:val="00CF70E2"/>
    <w:rsid w:val="00D008E1"/>
    <w:rsid w:val="00D00FDF"/>
    <w:rsid w:val="00D00FF5"/>
    <w:rsid w:val="00D035F3"/>
    <w:rsid w:val="00D046DE"/>
    <w:rsid w:val="00D05FC8"/>
    <w:rsid w:val="00D1057D"/>
    <w:rsid w:val="00D1477A"/>
    <w:rsid w:val="00D15FB6"/>
    <w:rsid w:val="00D22FC7"/>
    <w:rsid w:val="00D2350F"/>
    <w:rsid w:val="00D24413"/>
    <w:rsid w:val="00D249E2"/>
    <w:rsid w:val="00D2529F"/>
    <w:rsid w:val="00D2542F"/>
    <w:rsid w:val="00D2776F"/>
    <w:rsid w:val="00D364AB"/>
    <w:rsid w:val="00D37F1A"/>
    <w:rsid w:val="00D445AB"/>
    <w:rsid w:val="00D44798"/>
    <w:rsid w:val="00D476DD"/>
    <w:rsid w:val="00D63D75"/>
    <w:rsid w:val="00D66EA1"/>
    <w:rsid w:val="00D70030"/>
    <w:rsid w:val="00D74317"/>
    <w:rsid w:val="00D74D06"/>
    <w:rsid w:val="00D74FED"/>
    <w:rsid w:val="00D76941"/>
    <w:rsid w:val="00D77AC6"/>
    <w:rsid w:val="00D77E12"/>
    <w:rsid w:val="00D80A04"/>
    <w:rsid w:val="00D80DD9"/>
    <w:rsid w:val="00D814C6"/>
    <w:rsid w:val="00D84CB2"/>
    <w:rsid w:val="00D86CC6"/>
    <w:rsid w:val="00D86EDF"/>
    <w:rsid w:val="00D900DC"/>
    <w:rsid w:val="00D9330C"/>
    <w:rsid w:val="00D93DF2"/>
    <w:rsid w:val="00DA237E"/>
    <w:rsid w:val="00DA41A2"/>
    <w:rsid w:val="00DA5EFC"/>
    <w:rsid w:val="00DA7AB8"/>
    <w:rsid w:val="00DA7B23"/>
    <w:rsid w:val="00DB0FB2"/>
    <w:rsid w:val="00DB0FC0"/>
    <w:rsid w:val="00DB2956"/>
    <w:rsid w:val="00DB2A66"/>
    <w:rsid w:val="00DB322A"/>
    <w:rsid w:val="00DB45C1"/>
    <w:rsid w:val="00DB502D"/>
    <w:rsid w:val="00DB6E43"/>
    <w:rsid w:val="00DB7AD3"/>
    <w:rsid w:val="00DC01F7"/>
    <w:rsid w:val="00DC2CF5"/>
    <w:rsid w:val="00DC3346"/>
    <w:rsid w:val="00DC5C73"/>
    <w:rsid w:val="00DC7847"/>
    <w:rsid w:val="00DE044A"/>
    <w:rsid w:val="00DE4E1B"/>
    <w:rsid w:val="00DE6A05"/>
    <w:rsid w:val="00DF202E"/>
    <w:rsid w:val="00DF290A"/>
    <w:rsid w:val="00DF44FF"/>
    <w:rsid w:val="00DF4A53"/>
    <w:rsid w:val="00DF4FFB"/>
    <w:rsid w:val="00E0149A"/>
    <w:rsid w:val="00E02DCC"/>
    <w:rsid w:val="00E04A91"/>
    <w:rsid w:val="00E076EA"/>
    <w:rsid w:val="00E10E4D"/>
    <w:rsid w:val="00E119E2"/>
    <w:rsid w:val="00E129AE"/>
    <w:rsid w:val="00E12A9F"/>
    <w:rsid w:val="00E15672"/>
    <w:rsid w:val="00E16E34"/>
    <w:rsid w:val="00E201D6"/>
    <w:rsid w:val="00E2413F"/>
    <w:rsid w:val="00E25436"/>
    <w:rsid w:val="00E25B8B"/>
    <w:rsid w:val="00E25F36"/>
    <w:rsid w:val="00E30147"/>
    <w:rsid w:val="00E3063D"/>
    <w:rsid w:val="00E30971"/>
    <w:rsid w:val="00E33F89"/>
    <w:rsid w:val="00E34E8F"/>
    <w:rsid w:val="00E34EF0"/>
    <w:rsid w:val="00E356C3"/>
    <w:rsid w:val="00E4136E"/>
    <w:rsid w:val="00E43CA7"/>
    <w:rsid w:val="00E44C22"/>
    <w:rsid w:val="00E44E1C"/>
    <w:rsid w:val="00E4543E"/>
    <w:rsid w:val="00E45B0C"/>
    <w:rsid w:val="00E461BB"/>
    <w:rsid w:val="00E47EEC"/>
    <w:rsid w:val="00E52132"/>
    <w:rsid w:val="00E54AE4"/>
    <w:rsid w:val="00E571F2"/>
    <w:rsid w:val="00E578E8"/>
    <w:rsid w:val="00E639E9"/>
    <w:rsid w:val="00E66E28"/>
    <w:rsid w:val="00E678F2"/>
    <w:rsid w:val="00E7151F"/>
    <w:rsid w:val="00E72771"/>
    <w:rsid w:val="00E7332E"/>
    <w:rsid w:val="00E77BAF"/>
    <w:rsid w:val="00E83928"/>
    <w:rsid w:val="00E83D6B"/>
    <w:rsid w:val="00E85745"/>
    <w:rsid w:val="00E9086C"/>
    <w:rsid w:val="00E90D7D"/>
    <w:rsid w:val="00E92D4E"/>
    <w:rsid w:val="00E940B1"/>
    <w:rsid w:val="00E94CAD"/>
    <w:rsid w:val="00EA05E0"/>
    <w:rsid w:val="00EA2118"/>
    <w:rsid w:val="00EA25A8"/>
    <w:rsid w:val="00EB0D04"/>
    <w:rsid w:val="00EB1061"/>
    <w:rsid w:val="00EB49F4"/>
    <w:rsid w:val="00EB7981"/>
    <w:rsid w:val="00EC44E7"/>
    <w:rsid w:val="00EC5CDA"/>
    <w:rsid w:val="00EC6AE9"/>
    <w:rsid w:val="00ED2D32"/>
    <w:rsid w:val="00ED4D7B"/>
    <w:rsid w:val="00ED62B7"/>
    <w:rsid w:val="00EE1990"/>
    <w:rsid w:val="00EE397C"/>
    <w:rsid w:val="00EE3BCE"/>
    <w:rsid w:val="00EF1456"/>
    <w:rsid w:val="00F00AA9"/>
    <w:rsid w:val="00F01E92"/>
    <w:rsid w:val="00F03136"/>
    <w:rsid w:val="00F0365E"/>
    <w:rsid w:val="00F05055"/>
    <w:rsid w:val="00F059CE"/>
    <w:rsid w:val="00F059D2"/>
    <w:rsid w:val="00F069E3"/>
    <w:rsid w:val="00F117A3"/>
    <w:rsid w:val="00F12C6F"/>
    <w:rsid w:val="00F1393D"/>
    <w:rsid w:val="00F149D9"/>
    <w:rsid w:val="00F15291"/>
    <w:rsid w:val="00F15D2B"/>
    <w:rsid w:val="00F24D16"/>
    <w:rsid w:val="00F25D0B"/>
    <w:rsid w:val="00F263C3"/>
    <w:rsid w:val="00F31565"/>
    <w:rsid w:val="00F34FEC"/>
    <w:rsid w:val="00F372E9"/>
    <w:rsid w:val="00F40DF0"/>
    <w:rsid w:val="00F4466A"/>
    <w:rsid w:val="00F4581A"/>
    <w:rsid w:val="00F45821"/>
    <w:rsid w:val="00F476A6"/>
    <w:rsid w:val="00F5199F"/>
    <w:rsid w:val="00F52254"/>
    <w:rsid w:val="00F523D4"/>
    <w:rsid w:val="00F524FE"/>
    <w:rsid w:val="00F53075"/>
    <w:rsid w:val="00F530BC"/>
    <w:rsid w:val="00F53BEA"/>
    <w:rsid w:val="00F53FE4"/>
    <w:rsid w:val="00F556F4"/>
    <w:rsid w:val="00F55724"/>
    <w:rsid w:val="00F612E2"/>
    <w:rsid w:val="00F61D79"/>
    <w:rsid w:val="00F620E9"/>
    <w:rsid w:val="00F64BE3"/>
    <w:rsid w:val="00F66F9B"/>
    <w:rsid w:val="00F67392"/>
    <w:rsid w:val="00F709E7"/>
    <w:rsid w:val="00F7233D"/>
    <w:rsid w:val="00F76906"/>
    <w:rsid w:val="00F81FC4"/>
    <w:rsid w:val="00F85EB8"/>
    <w:rsid w:val="00F86B67"/>
    <w:rsid w:val="00F86FE9"/>
    <w:rsid w:val="00F912EE"/>
    <w:rsid w:val="00F91C41"/>
    <w:rsid w:val="00F95655"/>
    <w:rsid w:val="00FA12C9"/>
    <w:rsid w:val="00FA247B"/>
    <w:rsid w:val="00FA46D9"/>
    <w:rsid w:val="00FA53A1"/>
    <w:rsid w:val="00FA54EA"/>
    <w:rsid w:val="00FA62A1"/>
    <w:rsid w:val="00FA6F73"/>
    <w:rsid w:val="00FB1F90"/>
    <w:rsid w:val="00FB52E6"/>
    <w:rsid w:val="00FB5624"/>
    <w:rsid w:val="00FB7123"/>
    <w:rsid w:val="00FC26D7"/>
    <w:rsid w:val="00FC441D"/>
    <w:rsid w:val="00FC6E0A"/>
    <w:rsid w:val="00FC75FB"/>
    <w:rsid w:val="00FD0480"/>
    <w:rsid w:val="00FD51CF"/>
    <w:rsid w:val="00FD5230"/>
    <w:rsid w:val="00FD680A"/>
    <w:rsid w:val="00FD7ACF"/>
    <w:rsid w:val="00FE01A6"/>
    <w:rsid w:val="00FE0933"/>
    <w:rsid w:val="00FE3923"/>
    <w:rsid w:val="00FE4ED1"/>
    <w:rsid w:val="00FE53F2"/>
    <w:rsid w:val="00FE5B98"/>
    <w:rsid w:val="00FE67B5"/>
    <w:rsid w:val="00FF0075"/>
    <w:rsid w:val="00FF408F"/>
    <w:rsid w:val="00FF4B84"/>
    <w:rsid w:val="1A33237B"/>
    <w:rsid w:val="51EAC6F2"/>
    <w:rsid w:val="59E2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4B5CE"/>
  <w15:chartTrackingRefBased/>
  <w15:docId w15:val="{F9FBD93E-C6F4-4B8B-8841-A3191B89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484"/>
  </w:style>
  <w:style w:type="paragraph" w:styleId="Footer">
    <w:name w:val="footer"/>
    <w:basedOn w:val="Normal"/>
    <w:link w:val="FooterChar"/>
    <w:uiPriority w:val="99"/>
    <w:unhideWhenUsed/>
    <w:rsid w:val="002E2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484"/>
  </w:style>
  <w:style w:type="paragraph" w:styleId="ListParagraph">
    <w:name w:val="List Paragraph"/>
    <w:basedOn w:val="Normal"/>
    <w:uiPriority w:val="34"/>
    <w:qFormat/>
    <w:rsid w:val="00D44798"/>
    <w:pPr>
      <w:ind w:left="720"/>
      <w:contextualSpacing/>
    </w:pPr>
  </w:style>
  <w:style w:type="table" w:styleId="TableGrid">
    <w:name w:val="Table Grid"/>
    <w:basedOn w:val="TableNormal"/>
    <w:uiPriority w:val="39"/>
    <w:rsid w:val="00A9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B98"/>
    <w:rPr>
      <w:color w:val="0563C1" w:themeColor="hyperlink"/>
      <w:u w:val="single"/>
    </w:rPr>
  </w:style>
  <w:style w:type="character" w:styleId="UnresolvedMention">
    <w:name w:val="Unresolved Mention"/>
    <w:basedOn w:val="DefaultParagraphFont"/>
    <w:uiPriority w:val="99"/>
    <w:semiHidden/>
    <w:unhideWhenUsed/>
    <w:rsid w:val="00FE5B98"/>
    <w:rPr>
      <w:color w:val="605E5C"/>
      <w:shd w:val="clear" w:color="auto" w:fill="E1DFDD"/>
    </w:rPr>
  </w:style>
  <w:style w:type="paragraph" w:customStyle="1" w:styleId="yiv8033582446p1">
    <w:name w:val="yiv8033582446p1"/>
    <w:basedOn w:val="Normal"/>
    <w:rsid w:val="003056DC"/>
    <w:pPr>
      <w:spacing w:before="100" w:beforeAutospacing="1" w:after="100" w:afterAutospacing="1" w:line="240" w:lineRule="auto"/>
    </w:pPr>
    <w:rPr>
      <w:rFonts w:ascii="Calibri" w:eastAsiaTheme="minorEastAsia" w:hAnsi="Calibri" w:cs="Calibri"/>
    </w:rPr>
  </w:style>
  <w:style w:type="paragraph" w:customStyle="1" w:styleId="yiv8033582446p2">
    <w:name w:val="yiv8033582446p2"/>
    <w:basedOn w:val="Normal"/>
    <w:rsid w:val="003056DC"/>
    <w:pPr>
      <w:spacing w:before="100" w:beforeAutospacing="1" w:after="100" w:afterAutospacing="1" w:line="240" w:lineRule="auto"/>
    </w:pPr>
    <w:rPr>
      <w:rFonts w:ascii="Calibri" w:eastAsiaTheme="minorEastAsia" w:hAnsi="Calibri" w:cs="Calibri"/>
    </w:rPr>
  </w:style>
  <w:style w:type="character" w:customStyle="1" w:styleId="yiv8033582446s1">
    <w:name w:val="yiv8033582446s1"/>
    <w:basedOn w:val="DefaultParagraphFont"/>
    <w:rsid w:val="003056DC"/>
  </w:style>
  <w:style w:type="character" w:customStyle="1" w:styleId="yiv8033582446s2">
    <w:name w:val="yiv8033582446s2"/>
    <w:basedOn w:val="DefaultParagraphFont"/>
    <w:rsid w:val="003056DC"/>
  </w:style>
  <w:style w:type="paragraph" w:customStyle="1" w:styleId="p1">
    <w:name w:val="p1"/>
    <w:basedOn w:val="Normal"/>
    <w:rsid w:val="008A6C6A"/>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A6C6A"/>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A6C6A"/>
  </w:style>
  <w:style w:type="character" w:customStyle="1" w:styleId="s2">
    <w:name w:val="s2"/>
    <w:basedOn w:val="DefaultParagraphFont"/>
    <w:rsid w:val="008A6C6A"/>
  </w:style>
  <w:style w:type="character" w:customStyle="1" w:styleId="apple-converted-space">
    <w:name w:val="apple-converted-space"/>
    <w:basedOn w:val="DefaultParagraphFont"/>
    <w:rsid w:val="00E02DCC"/>
  </w:style>
  <w:style w:type="character" w:styleId="PlaceholderText">
    <w:name w:val="Placeholder Text"/>
    <w:basedOn w:val="DefaultParagraphFont"/>
    <w:uiPriority w:val="99"/>
    <w:semiHidden/>
    <w:rsid w:val="005F14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576">
      <w:bodyDiv w:val="1"/>
      <w:marLeft w:val="0"/>
      <w:marRight w:val="0"/>
      <w:marTop w:val="0"/>
      <w:marBottom w:val="0"/>
      <w:divBdr>
        <w:top w:val="none" w:sz="0" w:space="0" w:color="auto"/>
        <w:left w:val="none" w:sz="0" w:space="0" w:color="auto"/>
        <w:bottom w:val="none" w:sz="0" w:space="0" w:color="auto"/>
        <w:right w:val="none" w:sz="0" w:space="0" w:color="auto"/>
      </w:divBdr>
    </w:div>
    <w:div w:id="151071143">
      <w:bodyDiv w:val="1"/>
      <w:marLeft w:val="0"/>
      <w:marRight w:val="0"/>
      <w:marTop w:val="0"/>
      <w:marBottom w:val="0"/>
      <w:divBdr>
        <w:top w:val="none" w:sz="0" w:space="0" w:color="auto"/>
        <w:left w:val="none" w:sz="0" w:space="0" w:color="auto"/>
        <w:bottom w:val="none" w:sz="0" w:space="0" w:color="auto"/>
        <w:right w:val="none" w:sz="0" w:space="0" w:color="auto"/>
      </w:divBdr>
    </w:div>
    <w:div w:id="438337442">
      <w:bodyDiv w:val="1"/>
      <w:marLeft w:val="0"/>
      <w:marRight w:val="0"/>
      <w:marTop w:val="0"/>
      <w:marBottom w:val="0"/>
      <w:divBdr>
        <w:top w:val="none" w:sz="0" w:space="0" w:color="auto"/>
        <w:left w:val="none" w:sz="0" w:space="0" w:color="auto"/>
        <w:bottom w:val="none" w:sz="0" w:space="0" w:color="auto"/>
        <w:right w:val="none" w:sz="0" w:space="0" w:color="auto"/>
      </w:divBdr>
      <w:divsChild>
        <w:div w:id="1671903644">
          <w:marLeft w:val="0"/>
          <w:marRight w:val="0"/>
          <w:marTop w:val="0"/>
          <w:marBottom w:val="0"/>
          <w:divBdr>
            <w:top w:val="none" w:sz="0" w:space="0" w:color="auto"/>
            <w:left w:val="none" w:sz="0" w:space="0" w:color="auto"/>
            <w:bottom w:val="none" w:sz="0" w:space="0" w:color="auto"/>
            <w:right w:val="none" w:sz="0" w:space="0" w:color="auto"/>
          </w:divBdr>
          <w:divsChild>
            <w:div w:id="779645936">
              <w:marLeft w:val="0"/>
              <w:marRight w:val="0"/>
              <w:marTop w:val="0"/>
              <w:marBottom w:val="0"/>
              <w:divBdr>
                <w:top w:val="none" w:sz="0" w:space="0" w:color="auto"/>
                <w:left w:val="none" w:sz="0" w:space="0" w:color="auto"/>
                <w:bottom w:val="none" w:sz="0" w:space="0" w:color="auto"/>
                <w:right w:val="none" w:sz="0" w:space="0" w:color="auto"/>
              </w:divBdr>
              <w:divsChild>
                <w:div w:id="1546061162">
                  <w:marLeft w:val="0"/>
                  <w:marRight w:val="0"/>
                  <w:marTop w:val="0"/>
                  <w:marBottom w:val="0"/>
                  <w:divBdr>
                    <w:top w:val="none" w:sz="0" w:space="0" w:color="auto"/>
                    <w:left w:val="none" w:sz="0" w:space="0" w:color="auto"/>
                    <w:bottom w:val="none" w:sz="0" w:space="0" w:color="auto"/>
                    <w:right w:val="none" w:sz="0" w:space="0" w:color="auto"/>
                  </w:divBdr>
                  <w:divsChild>
                    <w:div w:id="471562668">
                      <w:marLeft w:val="0"/>
                      <w:marRight w:val="0"/>
                      <w:marTop w:val="0"/>
                      <w:marBottom w:val="0"/>
                      <w:divBdr>
                        <w:top w:val="none" w:sz="0" w:space="0" w:color="auto"/>
                        <w:left w:val="none" w:sz="0" w:space="0" w:color="auto"/>
                        <w:bottom w:val="none" w:sz="0" w:space="0" w:color="auto"/>
                        <w:right w:val="none" w:sz="0" w:space="0" w:color="auto"/>
                      </w:divBdr>
                      <w:divsChild>
                        <w:div w:id="898898716">
                          <w:marLeft w:val="0"/>
                          <w:marRight w:val="0"/>
                          <w:marTop w:val="0"/>
                          <w:marBottom w:val="0"/>
                          <w:divBdr>
                            <w:top w:val="none" w:sz="0" w:space="0" w:color="auto"/>
                            <w:left w:val="none" w:sz="0" w:space="0" w:color="auto"/>
                            <w:bottom w:val="none" w:sz="0" w:space="0" w:color="auto"/>
                            <w:right w:val="none" w:sz="0" w:space="0" w:color="auto"/>
                          </w:divBdr>
                          <w:divsChild>
                            <w:div w:id="160124467">
                              <w:marLeft w:val="0"/>
                              <w:marRight w:val="0"/>
                              <w:marTop w:val="0"/>
                              <w:marBottom w:val="0"/>
                              <w:divBdr>
                                <w:top w:val="none" w:sz="0" w:space="0" w:color="auto"/>
                                <w:left w:val="none" w:sz="0" w:space="0" w:color="auto"/>
                                <w:bottom w:val="none" w:sz="0" w:space="0" w:color="auto"/>
                                <w:right w:val="none" w:sz="0" w:space="0" w:color="auto"/>
                              </w:divBdr>
                            </w:div>
                            <w:div w:id="627245142">
                              <w:marLeft w:val="0"/>
                              <w:marRight w:val="0"/>
                              <w:marTop w:val="0"/>
                              <w:marBottom w:val="0"/>
                              <w:divBdr>
                                <w:top w:val="none" w:sz="0" w:space="0" w:color="auto"/>
                                <w:left w:val="none" w:sz="0" w:space="0" w:color="auto"/>
                                <w:bottom w:val="none" w:sz="0" w:space="0" w:color="auto"/>
                                <w:right w:val="none" w:sz="0" w:space="0" w:color="auto"/>
                              </w:divBdr>
                            </w:div>
                            <w:div w:id="1649507522">
                              <w:marLeft w:val="0"/>
                              <w:marRight w:val="0"/>
                              <w:marTop w:val="0"/>
                              <w:marBottom w:val="0"/>
                              <w:divBdr>
                                <w:top w:val="none" w:sz="0" w:space="0" w:color="auto"/>
                                <w:left w:val="none" w:sz="0" w:space="0" w:color="auto"/>
                                <w:bottom w:val="none" w:sz="0" w:space="0" w:color="auto"/>
                                <w:right w:val="none" w:sz="0" w:space="0" w:color="auto"/>
                              </w:divBdr>
                            </w:div>
                            <w:div w:id="1244411552">
                              <w:marLeft w:val="0"/>
                              <w:marRight w:val="0"/>
                              <w:marTop w:val="0"/>
                              <w:marBottom w:val="0"/>
                              <w:divBdr>
                                <w:top w:val="none" w:sz="0" w:space="0" w:color="auto"/>
                                <w:left w:val="none" w:sz="0" w:space="0" w:color="auto"/>
                                <w:bottom w:val="none" w:sz="0" w:space="0" w:color="auto"/>
                                <w:right w:val="none" w:sz="0" w:space="0" w:color="auto"/>
                              </w:divBdr>
                            </w:div>
                            <w:div w:id="1026636706">
                              <w:marLeft w:val="0"/>
                              <w:marRight w:val="0"/>
                              <w:marTop w:val="0"/>
                              <w:marBottom w:val="0"/>
                              <w:divBdr>
                                <w:top w:val="none" w:sz="0" w:space="0" w:color="auto"/>
                                <w:left w:val="none" w:sz="0" w:space="0" w:color="auto"/>
                                <w:bottom w:val="none" w:sz="0" w:space="0" w:color="auto"/>
                                <w:right w:val="none" w:sz="0" w:space="0" w:color="auto"/>
                              </w:divBdr>
                            </w:div>
                            <w:div w:id="1264612134">
                              <w:marLeft w:val="0"/>
                              <w:marRight w:val="0"/>
                              <w:marTop w:val="0"/>
                              <w:marBottom w:val="0"/>
                              <w:divBdr>
                                <w:top w:val="none" w:sz="0" w:space="0" w:color="auto"/>
                                <w:left w:val="none" w:sz="0" w:space="0" w:color="auto"/>
                                <w:bottom w:val="none" w:sz="0" w:space="0" w:color="auto"/>
                                <w:right w:val="none" w:sz="0" w:space="0" w:color="auto"/>
                              </w:divBdr>
                            </w:div>
                            <w:div w:id="546601977">
                              <w:marLeft w:val="0"/>
                              <w:marRight w:val="0"/>
                              <w:marTop w:val="0"/>
                              <w:marBottom w:val="0"/>
                              <w:divBdr>
                                <w:top w:val="none" w:sz="0" w:space="0" w:color="auto"/>
                                <w:left w:val="none" w:sz="0" w:space="0" w:color="auto"/>
                                <w:bottom w:val="none" w:sz="0" w:space="0" w:color="auto"/>
                                <w:right w:val="none" w:sz="0" w:space="0" w:color="auto"/>
                              </w:divBdr>
                            </w:div>
                            <w:div w:id="965820864">
                              <w:marLeft w:val="0"/>
                              <w:marRight w:val="0"/>
                              <w:marTop w:val="0"/>
                              <w:marBottom w:val="0"/>
                              <w:divBdr>
                                <w:top w:val="none" w:sz="0" w:space="0" w:color="auto"/>
                                <w:left w:val="none" w:sz="0" w:space="0" w:color="auto"/>
                                <w:bottom w:val="none" w:sz="0" w:space="0" w:color="auto"/>
                                <w:right w:val="none" w:sz="0" w:space="0" w:color="auto"/>
                              </w:divBdr>
                            </w:div>
                            <w:div w:id="2029524264">
                              <w:marLeft w:val="0"/>
                              <w:marRight w:val="0"/>
                              <w:marTop w:val="0"/>
                              <w:marBottom w:val="0"/>
                              <w:divBdr>
                                <w:top w:val="none" w:sz="0" w:space="0" w:color="auto"/>
                                <w:left w:val="none" w:sz="0" w:space="0" w:color="auto"/>
                                <w:bottom w:val="none" w:sz="0" w:space="0" w:color="auto"/>
                                <w:right w:val="none" w:sz="0" w:space="0" w:color="auto"/>
                              </w:divBdr>
                            </w:div>
                            <w:div w:id="837424167">
                              <w:marLeft w:val="0"/>
                              <w:marRight w:val="0"/>
                              <w:marTop w:val="0"/>
                              <w:marBottom w:val="0"/>
                              <w:divBdr>
                                <w:top w:val="none" w:sz="0" w:space="0" w:color="auto"/>
                                <w:left w:val="none" w:sz="0" w:space="0" w:color="auto"/>
                                <w:bottom w:val="none" w:sz="0" w:space="0" w:color="auto"/>
                                <w:right w:val="none" w:sz="0" w:space="0" w:color="auto"/>
                              </w:divBdr>
                            </w:div>
                            <w:div w:id="686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2115">
      <w:bodyDiv w:val="1"/>
      <w:marLeft w:val="0"/>
      <w:marRight w:val="0"/>
      <w:marTop w:val="0"/>
      <w:marBottom w:val="0"/>
      <w:divBdr>
        <w:top w:val="none" w:sz="0" w:space="0" w:color="auto"/>
        <w:left w:val="none" w:sz="0" w:space="0" w:color="auto"/>
        <w:bottom w:val="none" w:sz="0" w:space="0" w:color="auto"/>
        <w:right w:val="none" w:sz="0" w:space="0" w:color="auto"/>
      </w:divBdr>
    </w:div>
    <w:div w:id="672144081">
      <w:bodyDiv w:val="1"/>
      <w:marLeft w:val="0"/>
      <w:marRight w:val="0"/>
      <w:marTop w:val="0"/>
      <w:marBottom w:val="0"/>
      <w:divBdr>
        <w:top w:val="none" w:sz="0" w:space="0" w:color="auto"/>
        <w:left w:val="none" w:sz="0" w:space="0" w:color="auto"/>
        <w:bottom w:val="none" w:sz="0" w:space="0" w:color="auto"/>
        <w:right w:val="none" w:sz="0" w:space="0" w:color="auto"/>
      </w:divBdr>
    </w:div>
    <w:div w:id="697240404">
      <w:bodyDiv w:val="1"/>
      <w:marLeft w:val="0"/>
      <w:marRight w:val="0"/>
      <w:marTop w:val="0"/>
      <w:marBottom w:val="0"/>
      <w:divBdr>
        <w:top w:val="none" w:sz="0" w:space="0" w:color="auto"/>
        <w:left w:val="none" w:sz="0" w:space="0" w:color="auto"/>
        <w:bottom w:val="none" w:sz="0" w:space="0" w:color="auto"/>
        <w:right w:val="none" w:sz="0" w:space="0" w:color="auto"/>
      </w:divBdr>
    </w:div>
    <w:div w:id="750811412">
      <w:bodyDiv w:val="1"/>
      <w:marLeft w:val="0"/>
      <w:marRight w:val="0"/>
      <w:marTop w:val="0"/>
      <w:marBottom w:val="0"/>
      <w:divBdr>
        <w:top w:val="none" w:sz="0" w:space="0" w:color="auto"/>
        <w:left w:val="none" w:sz="0" w:space="0" w:color="auto"/>
        <w:bottom w:val="none" w:sz="0" w:space="0" w:color="auto"/>
        <w:right w:val="none" w:sz="0" w:space="0" w:color="auto"/>
      </w:divBdr>
    </w:div>
    <w:div w:id="823620545">
      <w:bodyDiv w:val="1"/>
      <w:marLeft w:val="0"/>
      <w:marRight w:val="0"/>
      <w:marTop w:val="0"/>
      <w:marBottom w:val="0"/>
      <w:divBdr>
        <w:top w:val="none" w:sz="0" w:space="0" w:color="auto"/>
        <w:left w:val="none" w:sz="0" w:space="0" w:color="auto"/>
        <w:bottom w:val="none" w:sz="0" w:space="0" w:color="auto"/>
        <w:right w:val="none" w:sz="0" w:space="0" w:color="auto"/>
      </w:divBdr>
    </w:div>
    <w:div w:id="873076651">
      <w:bodyDiv w:val="1"/>
      <w:marLeft w:val="0"/>
      <w:marRight w:val="0"/>
      <w:marTop w:val="0"/>
      <w:marBottom w:val="0"/>
      <w:divBdr>
        <w:top w:val="none" w:sz="0" w:space="0" w:color="auto"/>
        <w:left w:val="none" w:sz="0" w:space="0" w:color="auto"/>
        <w:bottom w:val="none" w:sz="0" w:space="0" w:color="auto"/>
        <w:right w:val="none" w:sz="0" w:space="0" w:color="auto"/>
      </w:divBdr>
    </w:div>
    <w:div w:id="882398865">
      <w:bodyDiv w:val="1"/>
      <w:marLeft w:val="0"/>
      <w:marRight w:val="0"/>
      <w:marTop w:val="0"/>
      <w:marBottom w:val="0"/>
      <w:divBdr>
        <w:top w:val="none" w:sz="0" w:space="0" w:color="auto"/>
        <w:left w:val="none" w:sz="0" w:space="0" w:color="auto"/>
        <w:bottom w:val="none" w:sz="0" w:space="0" w:color="auto"/>
        <w:right w:val="none" w:sz="0" w:space="0" w:color="auto"/>
      </w:divBdr>
    </w:div>
    <w:div w:id="1020161637">
      <w:bodyDiv w:val="1"/>
      <w:marLeft w:val="0"/>
      <w:marRight w:val="0"/>
      <w:marTop w:val="0"/>
      <w:marBottom w:val="0"/>
      <w:divBdr>
        <w:top w:val="none" w:sz="0" w:space="0" w:color="auto"/>
        <w:left w:val="none" w:sz="0" w:space="0" w:color="auto"/>
        <w:bottom w:val="none" w:sz="0" w:space="0" w:color="auto"/>
        <w:right w:val="none" w:sz="0" w:space="0" w:color="auto"/>
      </w:divBdr>
    </w:div>
    <w:div w:id="1049499882">
      <w:bodyDiv w:val="1"/>
      <w:marLeft w:val="0"/>
      <w:marRight w:val="0"/>
      <w:marTop w:val="0"/>
      <w:marBottom w:val="0"/>
      <w:divBdr>
        <w:top w:val="none" w:sz="0" w:space="0" w:color="auto"/>
        <w:left w:val="none" w:sz="0" w:space="0" w:color="auto"/>
        <w:bottom w:val="none" w:sz="0" w:space="0" w:color="auto"/>
        <w:right w:val="none" w:sz="0" w:space="0" w:color="auto"/>
      </w:divBdr>
    </w:div>
    <w:div w:id="1067915688">
      <w:bodyDiv w:val="1"/>
      <w:marLeft w:val="0"/>
      <w:marRight w:val="0"/>
      <w:marTop w:val="0"/>
      <w:marBottom w:val="0"/>
      <w:divBdr>
        <w:top w:val="none" w:sz="0" w:space="0" w:color="auto"/>
        <w:left w:val="none" w:sz="0" w:space="0" w:color="auto"/>
        <w:bottom w:val="none" w:sz="0" w:space="0" w:color="auto"/>
        <w:right w:val="none" w:sz="0" w:space="0" w:color="auto"/>
      </w:divBdr>
    </w:div>
    <w:div w:id="1238321986">
      <w:bodyDiv w:val="1"/>
      <w:marLeft w:val="0"/>
      <w:marRight w:val="0"/>
      <w:marTop w:val="0"/>
      <w:marBottom w:val="0"/>
      <w:divBdr>
        <w:top w:val="none" w:sz="0" w:space="0" w:color="auto"/>
        <w:left w:val="none" w:sz="0" w:space="0" w:color="auto"/>
        <w:bottom w:val="none" w:sz="0" w:space="0" w:color="auto"/>
        <w:right w:val="none" w:sz="0" w:space="0" w:color="auto"/>
      </w:divBdr>
    </w:div>
    <w:div w:id="1293364729">
      <w:bodyDiv w:val="1"/>
      <w:marLeft w:val="0"/>
      <w:marRight w:val="0"/>
      <w:marTop w:val="0"/>
      <w:marBottom w:val="0"/>
      <w:divBdr>
        <w:top w:val="none" w:sz="0" w:space="0" w:color="auto"/>
        <w:left w:val="none" w:sz="0" w:space="0" w:color="auto"/>
        <w:bottom w:val="none" w:sz="0" w:space="0" w:color="auto"/>
        <w:right w:val="none" w:sz="0" w:space="0" w:color="auto"/>
      </w:divBdr>
    </w:div>
    <w:div w:id="1350906552">
      <w:bodyDiv w:val="1"/>
      <w:marLeft w:val="0"/>
      <w:marRight w:val="0"/>
      <w:marTop w:val="0"/>
      <w:marBottom w:val="0"/>
      <w:divBdr>
        <w:top w:val="none" w:sz="0" w:space="0" w:color="auto"/>
        <w:left w:val="none" w:sz="0" w:space="0" w:color="auto"/>
        <w:bottom w:val="none" w:sz="0" w:space="0" w:color="auto"/>
        <w:right w:val="none" w:sz="0" w:space="0" w:color="auto"/>
      </w:divBdr>
    </w:div>
    <w:div w:id="1398045584">
      <w:bodyDiv w:val="1"/>
      <w:marLeft w:val="0"/>
      <w:marRight w:val="0"/>
      <w:marTop w:val="0"/>
      <w:marBottom w:val="0"/>
      <w:divBdr>
        <w:top w:val="none" w:sz="0" w:space="0" w:color="auto"/>
        <w:left w:val="none" w:sz="0" w:space="0" w:color="auto"/>
        <w:bottom w:val="none" w:sz="0" w:space="0" w:color="auto"/>
        <w:right w:val="none" w:sz="0" w:space="0" w:color="auto"/>
      </w:divBdr>
    </w:div>
    <w:div w:id="1456176802">
      <w:bodyDiv w:val="1"/>
      <w:marLeft w:val="0"/>
      <w:marRight w:val="0"/>
      <w:marTop w:val="0"/>
      <w:marBottom w:val="0"/>
      <w:divBdr>
        <w:top w:val="none" w:sz="0" w:space="0" w:color="auto"/>
        <w:left w:val="none" w:sz="0" w:space="0" w:color="auto"/>
        <w:bottom w:val="none" w:sz="0" w:space="0" w:color="auto"/>
        <w:right w:val="none" w:sz="0" w:space="0" w:color="auto"/>
      </w:divBdr>
      <w:divsChild>
        <w:div w:id="1471363212">
          <w:marLeft w:val="0"/>
          <w:marRight w:val="0"/>
          <w:marTop w:val="0"/>
          <w:marBottom w:val="0"/>
          <w:divBdr>
            <w:top w:val="none" w:sz="0" w:space="0" w:color="auto"/>
            <w:left w:val="none" w:sz="0" w:space="0" w:color="auto"/>
            <w:bottom w:val="none" w:sz="0" w:space="0" w:color="auto"/>
            <w:right w:val="none" w:sz="0" w:space="0" w:color="auto"/>
          </w:divBdr>
        </w:div>
        <w:div w:id="1735817059">
          <w:marLeft w:val="0"/>
          <w:marRight w:val="0"/>
          <w:marTop w:val="0"/>
          <w:marBottom w:val="0"/>
          <w:divBdr>
            <w:top w:val="none" w:sz="0" w:space="0" w:color="auto"/>
            <w:left w:val="none" w:sz="0" w:space="0" w:color="auto"/>
            <w:bottom w:val="none" w:sz="0" w:space="0" w:color="auto"/>
            <w:right w:val="none" w:sz="0" w:space="0" w:color="auto"/>
          </w:divBdr>
        </w:div>
        <w:div w:id="1054160593">
          <w:marLeft w:val="0"/>
          <w:marRight w:val="0"/>
          <w:marTop w:val="0"/>
          <w:marBottom w:val="0"/>
          <w:divBdr>
            <w:top w:val="none" w:sz="0" w:space="0" w:color="auto"/>
            <w:left w:val="none" w:sz="0" w:space="0" w:color="auto"/>
            <w:bottom w:val="none" w:sz="0" w:space="0" w:color="auto"/>
            <w:right w:val="none" w:sz="0" w:space="0" w:color="auto"/>
          </w:divBdr>
        </w:div>
        <w:div w:id="2065635233">
          <w:marLeft w:val="0"/>
          <w:marRight w:val="0"/>
          <w:marTop w:val="0"/>
          <w:marBottom w:val="0"/>
          <w:divBdr>
            <w:top w:val="none" w:sz="0" w:space="0" w:color="auto"/>
            <w:left w:val="none" w:sz="0" w:space="0" w:color="auto"/>
            <w:bottom w:val="none" w:sz="0" w:space="0" w:color="auto"/>
            <w:right w:val="none" w:sz="0" w:space="0" w:color="auto"/>
          </w:divBdr>
        </w:div>
        <w:div w:id="210189879">
          <w:marLeft w:val="0"/>
          <w:marRight w:val="0"/>
          <w:marTop w:val="0"/>
          <w:marBottom w:val="0"/>
          <w:divBdr>
            <w:top w:val="none" w:sz="0" w:space="0" w:color="auto"/>
            <w:left w:val="none" w:sz="0" w:space="0" w:color="auto"/>
            <w:bottom w:val="none" w:sz="0" w:space="0" w:color="auto"/>
            <w:right w:val="none" w:sz="0" w:space="0" w:color="auto"/>
          </w:divBdr>
        </w:div>
        <w:div w:id="1300572466">
          <w:marLeft w:val="0"/>
          <w:marRight w:val="0"/>
          <w:marTop w:val="0"/>
          <w:marBottom w:val="0"/>
          <w:divBdr>
            <w:top w:val="none" w:sz="0" w:space="0" w:color="auto"/>
            <w:left w:val="none" w:sz="0" w:space="0" w:color="auto"/>
            <w:bottom w:val="none" w:sz="0" w:space="0" w:color="auto"/>
            <w:right w:val="none" w:sz="0" w:space="0" w:color="auto"/>
          </w:divBdr>
        </w:div>
        <w:div w:id="2119369878">
          <w:marLeft w:val="0"/>
          <w:marRight w:val="0"/>
          <w:marTop w:val="0"/>
          <w:marBottom w:val="0"/>
          <w:divBdr>
            <w:top w:val="none" w:sz="0" w:space="0" w:color="auto"/>
            <w:left w:val="none" w:sz="0" w:space="0" w:color="auto"/>
            <w:bottom w:val="none" w:sz="0" w:space="0" w:color="auto"/>
            <w:right w:val="none" w:sz="0" w:space="0" w:color="auto"/>
          </w:divBdr>
        </w:div>
        <w:div w:id="1807696665">
          <w:marLeft w:val="0"/>
          <w:marRight w:val="0"/>
          <w:marTop w:val="0"/>
          <w:marBottom w:val="0"/>
          <w:divBdr>
            <w:top w:val="none" w:sz="0" w:space="0" w:color="auto"/>
            <w:left w:val="none" w:sz="0" w:space="0" w:color="auto"/>
            <w:bottom w:val="none" w:sz="0" w:space="0" w:color="auto"/>
            <w:right w:val="none" w:sz="0" w:space="0" w:color="auto"/>
          </w:divBdr>
        </w:div>
        <w:div w:id="586697397">
          <w:marLeft w:val="0"/>
          <w:marRight w:val="0"/>
          <w:marTop w:val="0"/>
          <w:marBottom w:val="0"/>
          <w:divBdr>
            <w:top w:val="none" w:sz="0" w:space="0" w:color="auto"/>
            <w:left w:val="none" w:sz="0" w:space="0" w:color="auto"/>
            <w:bottom w:val="none" w:sz="0" w:space="0" w:color="auto"/>
            <w:right w:val="none" w:sz="0" w:space="0" w:color="auto"/>
          </w:divBdr>
        </w:div>
        <w:div w:id="233518571">
          <w:marLeft w:val="0"/>
          <w:marRight w:val="0"/>
          <w:marTop w:val="0"/>
          <w:marBottom w:val="0"/>
          <w:divBdr>
            <w:top w:val="none" w:sz="0" w:space="0" w:color="auto"/>
            <w:left w:val="none" w:sz="0" w:space="0" w:color="auto"/>
            <w:bottom w:val="none" w:sz="0" w:space="0" w:color="auto"/>
            <w:right w:val="none" w:sz="0" w:space="0" w:color="auto"/>
          </w:divBdr>
        </w:div>
        <w:div w:id="145055322">
          <w:marLeft w:val="0"/>
          <w:marRight w:val="0"/>
          <w:marTop w:val="0"/>
          <w:marBottom w:val="0"/>
          <w:divBdr>
            <w:top w:val="none" w:sz="0" w:space="0" w:color="auto"/>
            <w:left w:val="none" w:sz="0" w:space="0" w:color="auto"/>
            <w:bottom w:val="none" w:sz="0" w:space="0" w:color="auto"/>
            <w:right w:val="none" w:sz="0" w:space="0" w:color="auto"/>
          </w:divBdr>
        </w:div>
        <w:div w:id="1121534095">
          <w:marLeft w:val="0"/>
          <w:marRight w:val="0"/>
          <w:marTop w:val="0"/>
          <w:marBottom w:val="0"/>
          <w:divBdr>
            <w:top w:val="none" w:sz="0" w:space="0" w:color="auto"/>
            <w:left w:val="none" w:sz="0" w:space="0" w:color="auto"/>
            <w:bottom w:val="none" w:sz="0" w:space="0" w:color="auto"/>
            <w:right w:val="none" w:sz="0" w:space="0" w:color="auto"/>
          </w:divBdr>
        </w:div>
        <w:div w:id="1529025194">
          <w:marLeft w:val="0"/>
          <w:marRight w:val="0"/>
          <w:marTop w:val="0"/>
          <w:marBottom w:val="0"/>
          <w:divBdr>
            <w:top w:val="none" w:sz="0" w:space="0" w:color="auto"/>
            <w:left w:val="none" w:sz="0" w:space="0" w:color="auto"/>
            <w:bottom w:val="none" w:sz="0" w:space="0" w:color="auto"/>
            <w:right w:val="none" w:sz="0" w:space="0" w:color="auto"/>
          </w:divBdr>
        </w:div>
        <w:div w:id="151068928">
          <w:marLeft w:val="0"/>
          <w:marRight w:val="0"/>
          <w:marTop w:val="0"/>
          <w:marBottom w:val="0"/>
          <w:divBdr>
            <w:top w:val="none" w:sz="0" w:space="0" w:color="auto"/>
            <w:left w:val="none" w:sz="0" w:space="0" w:color="auto"/>
            <w:bottom w:val="none" w:sz="0" w:space="0" w:color="auto"/>
            <w:right w:val="none" w:sz="0" w:space="0" w:color="auto"/>
          </w:divBdr>
        </w:div>
        <w:div w:id="514542096">
          <w:marLeft w:val="0"/>
          <w:marRight w:val="0"/>
          <w:marTop w:val="0"/>
          <w:marBottom w:val="0"/>
          <w:divBdr>
            <w:top w:val="none" w:sz="0" w:space="0" w:color="auto"/>
            <w:left w:val="none" w:sz="0" w:space="0" w:color="auto"/>
            <w:bottom w:val="none" w:sz="0" w:space="0" w:color="auto"/>
            <w:right w:val="none" w:sz="0" w:space="0" w:color="auto"/>
          </w:divBdr>
        </w:div>
        <w:div w:id="1618104038">
          <w:marLeft w:val="0"/>
          <w:marRight w:val="0"/>
          <w:marTop w:val="0"/>
          <w:marBottom w:val="0"/>
          <w:divBdr>
            <w:top w:val="none" w:sz="0" w:space="0" w:color="auto"/>
            <w:left w:val="none" w:sz="0" w:space="0" w:color="auto"/>
            <w:bottom w:val="none" w:sz="0" w:space="0" w:color="auto"/>
            <w:right w:val="none" w:sz="0" w:space="0" w:color="auto"/>
          </w:divBdr>
        </w:div>
        <w:div w:id="1719551066">
          <w:marLeft w:val="0"/>
          <w:marRight w:val="0"/>
          <w:marTop w:val="0"/>
          <w:marBottom w:val="0"/>
          <w:divBdr>
            <w:top w:val="none" w:sz="0" w:space="0" w:color="auto"/>
            <w:left w:val="none" w:sz="0" w:space="0" w:color="auto"/>
            <w:bottom w:val="none" w:sz="0" w:space="0" w:color="auto"/>
            <w:right w:val="none" w:sz="0" w:space="0" w:color="auto"/>
          </w:divBdr>
        </w:div>
      </w:divsChild>
    </w:div>
    <w:div w:id="1562062683">
      <w:bodyDiv w:val="1"/>
      <w:marLeft w:val="0"/>
      <w:marRight w:val="0"/>
      <w:marTop w:val="0"/>
      <w:marBottom w:val="0"/>
      <w:divBdr>
        <w:top w:val="none" w:sz="0" w:space="0" w:color="auto"/>
        <w:left w:val="none" w:sz="0" w:space="0" w:color="auto"/>
        <w:bottom w:val="none" w:sz="0" w:space="0" w:color="auto"/>
        <w:right w:val="none" w:sz="0" w:space="0" w:color="auto"/>
      </w:divBdr>
    </w:div>
    <w:div w:id="1641618353">
      <w:bodyDiv w:val="1"/>
      <w:marLeft w:val="0"/>
      <w:marRight w:val="0"/>
      <w:marTop w:val="0"/>
      <w:marBottom w:val="0"/>
      <w:divBdr>
        <w:top w:val="none" w:sz="0" w:space="0" w:color="auto"/>
        <w:left w:val="none" w:sz="0" w:space="0" w:color="auto"/>
        <w:bottom w:val="none" w:sz="0" w:space="0" w:color="auto"/>
        <w:right w:val="none" w:sz="0" w:space="0" w:color="auto"/>
      </w:divBdr>
    </w:div>
    <w:div w:id="1890266395">
      <w:bodyDiv w:val="1"/>
      <w:marLeft w:val="0"/>
      <w:marRight w:val="0"/>
      <w:marTop w:val="0"/>
      <w:marBottom w:val="0"/>
      <w:divBdr>
        <w:top w:val="none" w:sz="0" w:space="0" w:color="auto"/>
        <w:left w:val="none" w:sz="0" w:space="0" w:color="auto"/>
        <w:bottom w:val="none" w:sz="0" w:space="0" w:color="auto"/>
        <w:right w:val="none" w:sz="0" w:space="0" w:color="auto"/>
      </w:divBdr>
    </w:div>
    <w:div w:id="1946110443">
      <w:bodyDiv w:val="1"/>
      <w:marLeft w:val="0"/>
      <w:marRight w:val="0"/>
      <w:marTop w:val="0"/>
      <w:marBottom w:val="0"/>
      <w:divBdr>
        <w:top w:val="none" w:sz="0" w:space="0" w:color="auto"/>
        <w:left w:val="none" w:sz="0" w:space="0" w:color="auto"/>
        <w:bottom w:val="none" w:sz="0" w:space="0" w:color="auto"/>
        <w:right w:val="none" w:sz="0" w:space="0" w:color="auto"/>
      </w:divBdr>
      <w:divsChild>
        <w:div w:id="2074496960">
          <w:marLeft w:val="0"/>
          <w:marRight w:val="0"/>
          <w:marTop w:val="0"/>
          <w:marBottom w:val="0"/>
          <w:divBdr>
            <w:top w:val="none" w:sz="0" w:space="0" w:color="auto"/>
            <w:left w:val="none" w:sz="0" w:space="0" w:color="auto"/>
            <w:bottom w:val="none" w:sz="0" w:space="0" w:color="auto"/>
            <w:right w:val="none" w:sz="0" w:space="0" w:color="auto"/>
          </w:divBdr>
        </w:div>
        <w:div w:id="489563410">
          <w:marLeft w:val="0"/>
          <w:marRight w:val="0"/>
          <w:marTop w:val="0"/>
          <w:marBottom w:val="0"/>
          <w:divBdr>
            <w:top w:val="none" w:sz="0" w:space="0" w:color="auto"/>
            <w:left w:val="none" w:sz="0" w:space="0" w:color="auto"/>
            <w:bottom w:val="none" w:sz="0" w:space="0" w:color="auto"/>
            <w:right w:val="none" w:sz="0" w:space="0" w:color="auto"/>
          </w:divBdr>
        </w:div>
        <w:div w:id="1194532904">
          <w:marLeft w:val="0"/>
          <w:marRight w:val="0"/>
          <w:marTop w:val="0"/>
          <w:marBottom w:val="0"/>
          <w:divBdr>
            <w:top w:val="none" w:sz="0" w:space="0" w:color="auto"/>
            <w:left w:val="none" w:sz="0" w:space="0" w:color="auto"/>
            <w:bottom w:val="none" w:sz="0" w:space="0" w:color="auto"/>
            <w:right w:val="none" w:sz="0" w:space="0" w:color="auto"/>
          </w:divBdr>
        </w:div>
        <w:div w:id="514539490">
          <w:marLeft w:val="0"/>
          <w:marRight w:val="0"/>
          <w:marTop w:val="0"/>
          <w:marBottom w:val="0"/>
          <w:divBdr>
            <w:top w:val="none" w:sz="0" w:space="0" w:color="auto"/>
            <w:left w:val="none" w:sz="0" w:space="0" w:color="auto"/>
            <w:bottom w:val="none" w:sz="0" w:space="0" w:color="auto"/>
            <w:right w:val="none" w:sz="0" w:space="0" w:color="auto"/>
          </w:divBdr>
        </w:div>
        <w:div w:id="1442338238">
          <w:marLeft w:val="0"/>
          <w:marRight w:val="0"/>
          <w:marTop w:val="0"/>
          <w:marBottom w:val="0"/>
          <w:divBdr>
            <w:top w:val="none" w:sz="0" w:space="0" w:color="auto"/>
            <w:left w:val="none" w:sz="0" w:space="0" w:color="auto"/>
            <w:bottom w:val="none" w:sz="0" w:space="0" w:color="auto"/>
            <w:right w:val="none" w:sz="0" w:space="0" w:color="auto"/>
          </w:divBdr>
        </w:div>
      </w:divsChild>
    </w:div>
    <w:div w:id="200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tman003@gmai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Users/kparr/Desktop/Desktop%20-%20Katherine%20Parr&#8217;s%20MacBook/Pickleball/TVPBC%20Board%20Minutes%202023/rick_hulsey@yahoo.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Users/kparr/Desktop/Desktop%20-%20Katherine%20Parr&#8217;s%20MacBook/Pickleball/TVPBC%20Board%20Minutes%202023/davidjeanguenat@yaho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Users/kparr/Desktop/Desktop%20-%20Katherine%20Parr&#8217;s%20MacBook/Pickleball/TVPBC%20Board%20Minutes%202023/dbcumbow@att.net" TargetMode="External"/><Relationship Id="rId4" Type="http://schemas.openxmlformats.org/officeDocument/2006/relationships/styles" Target="styles.xml"/><Relationship Id="rId9" Type="http://schemas.openxmlformats.org/officeDocument/2006/relationships/hyperlink" Target="file:///Users/kparr/Desktop/Desktop%20-%20Katherine%20Parr&#8217;s%20MacBook/Pickleball/TVPBC%20Board%20Minutes%202023/svserenity@hotmail.co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4D75EB4A2C4C0CAE7008F965C62CDD"/>
        <w:category>
          <w:name w:val="General"/>
          <w:gallery w:val="placeholder"/>
        </w:category>
        <w:types>
          <w:type w:val="bbPlcHdr"/>
        </w:types>
        <w:behaviors>
          <w:behavior w:val="content"/>
        </w:behaviors>
        <w:guid w:val="{64DAB1B5-07A0-4170-A7EF-541A8A0C6690}"/>
      </w:docPartPr>
      <w:docPartBody>
        <w:p w:rsidR="0098588A" w:rsidRDefault="009631C5" w:rsidP="009631C5">
          <w:pPr>
            <w:pStyle w:val="224D75EB4A2C4C0CAE7008F965C62CDD"/>
          </w:pPr>
          <w:r>
            <w:rPr>
              <w:rFonts w:asciiTheme="majorHAnsi" w:eastAsiaTheme="majorEastAsia" w:hAnsiTheme="majorHAnsi" w:cstheme="majorBidi"/>
              <w:color w:val="4472C4"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C5"/>
    <w:rsid w:val="000C2476"/>
    <w:rsid w:val="000D1333"/>
    <w:rsid w:val="002C39AC"/>
    <w:rsid w:val="0043674D"/>
    <w:rsid w:val="00511B81"/>
    <w:rsid w:val="0067715F"/>
    <w:rsid w:val="006E6336"/>
    <w:rsid w:val="00721726"/>
    <w:rsid w:val="0076188A"/>
    <w:rsid w:val="009631C5"/>
    <w:rsid w:val="0098588A"/>
    <w:rsid w:val="009E7A59"/>
    <w:rsid w:val="00A56F3B"/>
    <w:rsid w:val="00A93CE5"/>
    <w:rsid w:val="00B757C3"/>
    <w:rsid w:val="00BD46EC"/>
    <w:rsid w:val="00BE2124"/>
    <w:rsid w:val="00C95F1F"/>
    <w:rsid w:val="00DC4933"/>
    <w:rsid w:val="00E4328A"/>
    <w:rsid w:val="00EF1D3C"/>
    <w:rsid w:val="00F478CD"/>
    <w:rsid w:val="00F8480E"/>
    <w:rsid w:val="00FB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4D75EB4A2C4C0CAE7008F965C62CDD">
    <w:name w:val="224D75EB4A2C4C0CAE7008F965C62CDD"/>
    <w:rsid w:val="009631C5"/>
  </w:style>
  <w:style w:type="character" w:styleId="PlaceholderText">
    <w:name w:val="Placeholder Text"/>
    <w:basedOn w:val="DefaultParagraphFont"/>
    <w:uiPriority w:val="99"/>
    <w:semiHidden/>
    <w:rsid w:val="009E7A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96AE51-B754-4E58-AA41-2387699A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TVPBC BOARD MEETING</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TVPBC BOARD MEETING</dc:title>
  <dc:subject/>
  <dc:creator>Dee Foster</dc:creator>
  <cp:keywords/>
  <dc:description/>
  <cp:lastModifiedBy>Katherine pARR</cp:lastModifiedBy>
  <cp:revision>7</cp:revision>
  <cp:lastPrinted>2022-01-13T14:46:00Z</cp:lastPrinted>
  <dcterms:created xsi:type="dcterms:W3CDTF">2023-06-19T11:41:00Z</dcterms:created>
  <dcterms:modified xsi:type="dcterms:W3CDTF">2023-09-13T22:20:00Z</dcterms:modified>
</cp:coreProperties>
</file>